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9F9" w:rsidRPr="00A01BFC" w:rsidRDefault="00D719F9">
      <w:pPr>
        <w:jc w:val="center"/>
        <w:rPr>
          <w:rFonts w:ascii="Times New Roman" w:hAnsi="Times New Roman"/>
          <w:b/>
        </w:rPr>
      </w:pPr>
      <w:r w:rsidRPr="00A01BFC">
        <w:rPr>
          <w:rFonts w:ascii="Times New Roman" w:hAnsi="Times New Roman"/>
          <w:b/>
        </w:rPr>
        <w:t xml:space="preserve">NOTICE INVITING </w:t>
      </w:r>
      <w:smartTag w:uri="urn:schemas-microsoft-com:office:smarttags" w:element="stockticker">
        <w:r w:rsidRPr="00A01BFC">
          <w:rPr>
            <w:rFonts w:ascii="Times New Roman" w:hAnsi="Times New Roman"/>
            <w:b/>
          </w:rPr>
          <w:t>BIDS</w:t>
        </w:r>
      </w:smartTag>
    </w:p>
    <w:p w:rsidR="00D719F9" w:rsidRDefault="00D719F9">
      <w:pPr>
        <w:jc w:val="both"/>
        <w:rPr>
          <w:rFonts w:ascii="Times New Roman" w:hAnsi="Times New Roman"/>
          <w:b/>
          <w:u w:val="single"/>
        </w:rPr>
      </w:pPr>
    </w:p>
    <w:p w:rsidR="00D719F9" w:rsidRDefault="00D719F9">
      <w:pPr>
        <w:jc w:val="both"/>
        <w:rPr>
          <w:rFonts w:ascii="Times New Roman" w:hAnsi="Times New Roman"/>
        </w:rPr>
      </w:pPr>
    </w:p>
    <w:p w:rsidR="00A700E4" w:rsidRDefault="00D719F9" w:rsidP="00A01BFC">
      <w:pPr>
        <w:ind w:left="720" w:hanging="720"/>
        <w:jc w:val="both"/>
        <w:rPr>
          <w:rFonts w:ascii="Times New Roman" w:hAnsi="Times New Roman"/>
        </w:rPr>
      </w:pPr>
      <w:r>
        <w:rPr>
          <w:rFonts w:ascii="Times New Roman" w:hAnsi="Times New Roman"/>
        </w:rPr>
        <w:t>1.</w:t>
      </w:r>
      <w:r>
        <w:rPr>
          <w:rFonts w:ascii="Times New Roman" w:hAnsi="Times New Roman"/>
        </w:rPr>
        <w:tab/>
        <w:t xml:space="preserve">Notice is hereby given that the </w:t>
      </w:r>
      <w:r w:rsidR="00865C7B">
        <w:rPr>
          <w:rFonts w:ascii="Times New Roman" w:hAnsi="Times New Roman"/>
        </w:rPr>
        <w:t xml:space="preserve">Humboldt County Office of Education </w:t>
      </w:r>
      <w:r>
        <w:rPr>
          <w:rFonts w:ascii="Times New Roman" w:hAnsi="Times New Roman"/>
        </w:rPr>
        <w:t>(“</w:t>
      </w:r>
      <w:r w:rsidR="00865C7B">
        <w:rPr>
          <w:rFonts w:ascii="Times New Roman" w:hAnsi="Times New Roman"/>
        </w:rPr>
        <w:t>HCOE”)</w:t>
      </w:r>
      <w:r>
        <w:rPr>
          <w:rFonts w:ascii="Times New Roman" w:hAnsi="Times New Roman"/>
        </w:rPr>
        <w:t xml:space="preserve">, </w:t>
      </w:r>
      <w:r w:rsidR="004773C0">
        <w:rPr>
          <w:rFonts w:ascii="Times New Roman" w:hAnsi="Times New Roman"/>
        </w:rPr>
        <w:t>will receive sealed bids for</w:t>
      </w:r>
      <w:r w:rsidR="00682618">
        <w:rPr>
          <w:rFonts w:ascii="Times New Roman" w:hAnsi="Times New Roman"/>
        </w:rPr>
        <w:t xml:space="preserve"> </w:t>
      </w:r>
      <w:r w:rsidR="004773C0">
        <w:rPr>
          <w:rFonts w:ascii="Times New Roman" w:hAnsi="Times New Roman"/>
        </w:rPr>
        <w:t>the purchase of</w:t>
      </w:r>
      <w:r w:rsidR="00865C7B">
        <w:rPr>
          <w:rFonts w:ascii="Times New Roman" w:hAnsi="Times New Roman"/>
        </w:rPr>
        <w:t xml:space="preserve"> paper</w:t>
      </w:r>
      <w:r w:rsidR="00A700E4">
        <w:rPr>
          <w:rFonts w:ascii="Times New Roman" w:hAnsi="Times New Roman"/>
        </w:rPr>
        <w:t xml:space="preserve"> for various public agencies in Humboldt County</w:t>
      </w:r>
      <w:r w:rsidR="00865C7B">
        <w:rPr>
          <w:rFonts w:ascii="Times New Roman" w:hAnsi="Times New Roman"/>
        </w:rPr>
        <w:t>,</w:t>
      </w:r>
      <w:r>
        <w:rPr>
          <w:rFonts w:ascii="Times New Roman" w:hAnsi="Times New Roman"/>
        </w:rPr>
        <w:t xml:space="preserve"> </w:t>
      </w:r>
      <w:r w:rsidR="00A700E4">
        <w:rPr>
          <w:rFonts w:ascii="Times New Roman" w:hAnsi="Times New Roman"/>
        </w:rPr>
        <w:t xml:space="preserve">potentially including, but not limited to: College of the Redwoods, Humboldt County Office of Education, Eureka City Schools, Cities of Arcata, Eureka, Fortuna, and Rio Dell, and various Humboldt County School Districts. </w:t>
      </w:r>
    </w:p>
    <w:p w:rsidR="00A700E4" w:rsidRDefault="00A700E4" w:rsidP="00A700E4">
      <w:pPr>
        <w:ind w:left="720" w:hanging="720"/>
        <w:jc w:val="both"/>
        <w:rPr>
          <w:rFonts w:ascii="Times New Roman" w:hAnsi="Times New Roman"/>
        </w:rPr>
      </w:pPr>
    </w:p>
    <w:p w:rsidR="00D719F9" w:rsidRDefault="00A700E4" w:rsidP="00A700E4">
      <w:pPr>
        <w:ind w:left="720" w:hanging="720"/>
        <w:jc w:val="both"/>
        <w:rPr>
          <w:rFonts w:ascii="Times New Roman" w:hAnsi="Times New Roman"/>
        </w:rPr>
      </w:pPr>
      <w:r>
        <w:rPr>
          <w:rFonts w:ascii="Times New Roman" w:hAnsi="Times New Roman"/>
        </w:rPr>
        <w:t>2.</w:t>
      </w:r>
      <w:r>
        <w:rPr>
          <w:rFonts w:ascii="Times New Roman" w:hAnsi="Times New Roman"/>
        </w:rPr>
        <w:tab/>
        <w:t>Bid</w:t>
      </w:r>
      <w:r w:rsidR="00FA634D">
        <w:rPr>
          <w:rFonts w:ascii="Times New Roman" w:hAnsi="Times New Roman"/>
        </w:rPr>
        <w:t>s</w:t>
      </w:r>
      <w:r>
        <w:rPr>
          <w:rFonts w:ascii="Times New Roman" w:hAnsi="Times New Roman"/>
        </w:rPr>
        <w:t xml:space="preserve"> will be received </w:t>
      </w:r>
      <w:r w:rsidR="000D78A0">
        <w:rPr>
          <w:rFonts w:ascii="Times New Roman" w:hAnsi="Times New Roman"/>
        </w:rPr>
        <w:t xml:space="preserve">up to, but not </w:t>
      </w:r>
      <w:r w:rsidR="000D78A0" w:rsidRPr="000D78A0">
        <w:rPr>
          <w:rFonts w:ascii="Times New Roman" w:hAnsi="Times New Roman"/>
        </w:rPr>
        <w:t xml:space="preserve">later than, </w:t>
      </w:r>
      <w:r w:rsidR="00472243" w:rsidRPr="000D78A0">
        <w:rPr>
          <w:rFonts w:ascii="Times New Roman" w:hAnsi="Times New Roman"/>
        </w:rPr>
        <w:t>4</w:t>
      </w:r>
      <w:r w:rsidR="000D78A0" w:rsidRPr="000D78A0">
        <w:rPr>
          <w:rFonts w:ascii="Times New Roman" w:hAnsi="Times New Roman"/>
        </w:rPr>
        <w:t xml:space="preserve">:00 </w:t>
      </w:r>
      <w:r w:rsidR="00472243" w:rsidRPr="000D78A0">
        <w:rPr>
          <w:rFonts w:ascii="Times New Roman" w:hAnsi="Times New Roman"/>
        </w:rPr>
        <w:t>p.m.</w:t>
      </w:r>
      <w:r w:rsidR="00D719F9" w:rsidRPr="000D78A0">
        <w:rPr>
          <w:rFonts w:ascii="Times New Roman" w:hAnsi="Times New Roman"/>
        </w:rPr>
        <w:t>,</w:t>
      </w:r>
      <w:r w:rsidR="00F564B7" w:rsidRPr="000D78A0">
        <w:rPr>
          <w:rFonts w:ascii="Times New Roman" w:hAnsi="Times New Roman"/>
        </w:rPr>
        <w:t xml:space="preserve"> on</w:t>
      </w:r>
      <w:r w:rsidR="000D78A0" w:rsidRPr="000D78A0">
        <w:rPr>
          <w:rFonts w:ascii="Times New Roman" w:hAnsi="Times New Roman"/>
        </w:rPr>
        <w:t xml:space="preserve"> March</w:t>
      </w:r>
      <w:r w:rsidR="00472243" w:rsidRPr="000D78A0">
        <w:rPr>
          <w:rFonts w:ascii="Times New Roman" w:hAnsi="Times New Roman"/>
        </w:rPr>
        <w:t xml:space="preserve"> 2</w:t>
      </w:r>
      <w:r w:rsidR="00B0438F">
        <w:rPr>
          <w:rFonts w:ascii="Times New Roman" w:hAnsi="Times New Roman"/>
        </w:rPr>
        <w:t>8</w:t>
      </w:r>
      <w:r w:rsidR="00472243" w:rsidRPr="000D78A0">
        <w:rPr>
          <w:rFonts w:ascii="Times New Roman" w:hAnsi="Times New Roman"/>
        </w:rPr>
        <w:t>th</w:t>
      </w:r>
      <w:r w:rsidR="00F564B7" w:rsidRPr="000D78A0">
        <w:rPr>
          <w:rFonts w:ascii="Times New Roman" w:hAnsi="Times New Roman"/>
        </w:rPr>
        <w:t>, 20</w:t>
      </w:r>
      <w:r w:rsidR="00B0438F">
        <w:rPr>
          <w:rFonts w:ascii="Times New Roman" w:hAnsi="Times New Roman"/>
        </w:rPr>
        <w:t>22</w:t>
      </w:r>
      <w:r w:rsidR="00F564B7" w:rsidRPr="000D78A0">
        <w:rPr>
          <w:rFonts w:ascii="Times New Roman" w:hAnsi="Times New Roman"/>
        </w:rPr>
        <w:t xml:space="preserve">, </w:t>
      </w:r>
      <w:r w:rsidR="00D719F9" w:rsidRPr="000D78A0">
        <w:rPr>
          <w:rFonts w:ascii="Times New Roman" w:hAnsi="Times New Roman"/>
        </w:rPr>
        <w:t>and will the</w:t>
      </w:r>
      <w:r w:rsidR="00132BD7" w:rsidRPr="000D78A0">
        <w:rPr>
          <w:rFonts w:ascii="Times New Roman" w:hAnsi="Times New Roman"/>
        </w:rPr>
        <w:t>reafter</w:t>
      </w:r>
      <w:r w:rsidR="00D719F9" w:rsidRPr="000D78A0">
        <w:rPr>
          <w:rFonts w:ascii="Times New Roman" w:hAnsi="Times New Roman"/>
        </w:rPr>
        <w:t xml:space="preserve"> publicly open and read aloud the bids</w:t>
      </w:r>
      <w:r w:rsidR="00A01BFC" w:rsidRPr="000D78A0">
        <w:rPr>
          <w:rFonts w:ascii="Times New Roman" w:hAnsi="Times New Roman"/>
        </w:rPr>
        <w:t>.</w:t>
      </w:r>
      <w:r w:rsidR="00D719F9" w:rsidRPr="000D78A0">
        <w:rPr>
          <w:rFonts w:ascii="Times New Roman" w:hAnsi="Times New Roman"/>
        </w:rPr>
        <w:t xml:space="preserve">  </w:t>
      </w:r>
      <w:r w:rsidR="00A01BFC" w:rsidRPr="000D78A0">
        <w:rPr>
          <w:rFonts w:ascii="Times New Roman" w:hAnsi="Times New Roman"/>
        </w:rPr>
        <w:t>All</w:t>
      </w:r>
      <w:r w:rsidR="00D719F9" w:rsidRPr="000D78A0">
        <w:rPr>
          <w:rFonts w:ascii="Times New Roman" w:hAnsi="Times New Roman"/>
        </w:rPr>
        <w:t xml:space="preserve"> bids shall </w:t>
      </w:r>
      <w:r w:rsidR="00865C7B" w:rsidRPr="000D78A0">
        <w:rPr>
          <w:rFonts w:ascii="Times New Roman" w:hAnsi="Times New Roman"/>
        </w:rPr>
        <w:t>be received via in-person, mail or electronically at the HCOE Office, Attn:</w:t>
      </w:r>
      <w:r w:rsidR="000D78A0" w:rsidRPr="000D78A0">
        <w:rPr>
          <w:rFonts w:ascii="Times New Roman" w:hAnsi="Times New Roman"/>
        </w:rPr>
        <w:t xml:space="preserve"> </w:t>
      </w:r>
      <w:r w:rsidR="00472243" w:rsidRPr="000D78A0">
        <w:rPr>
          <w:rFonts w:ascii="Times New Roman" w:hAnsi="Times New Roman"/>
        </w:rPr>
        <w:t>Hana Hanawalt</w:t>
      </w:r>
      <w:r w:rsidR="00865C7B" w:rsidRPr="000D78A0">
        <w:rPr>
          <w:rFonts w:ascii="Times New Roman" w:hAnsi="Times New Roman"/>
        </w:rPr>
        <w:t xml:space="preserve">, 901 Myrtle Ave., Eureka, CA, </w:t>
      </w:r>
      <w:r w:rsidR="00472243" w:rsidRPr="000D78A0">
        <w:rPr>
          <w:rFonts w:ascii="Times New Roman" w:hAnsi="Times New Roman"/>
        </w:rPr>
        <w:t>purchasing@hcoe.org</w:t>
      </w:r>
      <w:r w:rsidR="00D719F9" w:rsidRPr="000D78A0">
        <w:rPr>
          <w:rFonts w:ascii="Times New Roman" w:hAnsi="Times New Roman"/>
        </w:rPr>
        <w:t>.</w:t>
      </w:r>
    </w:p>
    <w:p w:rsidR="00D719F9" w:rsidRDefault="00D719F9" w:rsidP="00A01BFC">
      <w:pPr>
        <w:jc w:val="both"/>
        <w:rPr>
          <w:rFonts w:ascii="Times New Roman" w:hAnsi="Times New Roman"/>
        </w:rPr>
      </w:pPr>
    </w:p>
    <w:p w:rsidR="00D719F9" w:rsidRDefault="00FA634D" w:rsidP="00A01BFC">
      <w:pPr>
        <w:ind w:left="720" w:hanging="720"/>
        <w:jc w:val="both"/>
        <w:rPr>
          <w:rFonts w:ascii="Times New Roman" w:hAnsi="Times New Roman"/>
        </w:rPr>
      </w:pPr>
      <w:r>
        <w:rPr>
          <w:rFonts w:ascii="Times New Roman" w:hAnsi="Times New Roman"/>
        </w:rPr>
        <w:t>3.</w:t>
      </w:r>
      <w:r w:rsidR="00D719F9">
        <w:rPr>
          <w:rFonts w:ascii="Times New Roman" w:hAnsi="Times New Roman"/>
        </w:rPr>
        <w:tab/>
        <w:t xml:space="preserve">Each bid shall be </w:t>
      </w:r>
      <w:r w:rsidR="00A01BFC">
        <w:rPr>
          <w:rFonts w:ascii="Times New Roman" w:hAnsi="Times New Roman"/>
        </w:rPr>
        <w:t>completed</w:t>
      </w:r>
      <w:r w:rsidR="00D719F9">
        <w:rPr>
          <w:rFonts w:ascii="Times New Roman" w:hAnsi="Times New Roman"/>
        </w:rPr>
        <w:t xml:space="preserve"> on the Bid Proposal Form included in the </w:t>
      </w:r>
      <w:r w:rsidR="00132BD7">
        <w:rPr>
          <w:rFonts w:ascii="Times New Roman" w:hAnsi="Times New Roman"/>
        </w:rPr>
        <w:t>C</w:t>
      </w:r>
      <w:r w:rsidR="00D719F9">
        <w:rPr>
          <w:rFonts w:ascii="Times New Roman" w:hAnsi="Times New Roman"/>
        </w:rPr>
        <w:t xml:space="preserve">ontract </w:t>
      </w:r>
      <w:r w:rsidR="00132BD7">
        <w:rPr>
          <w:rFonts w:ascii="Times New Roman" w:hAnsi="Times New Roman"/>
        </w:rPr>
        <w:t>D</w:t>
      </w:r>
      <w:r w:rsidR="00D719F9">
        <w:rPr>
          <w:rFonts w:ascii="Times New Roman" w:hAnsi="Times New Roman"/>
        </w:rPr>
        <w:t xml:space="preserve">ocuments, and must conform and be fully responsive to this invitation, the plans and specifications and all other </w:t>
      </w:r>
      <w:r w:rsidR="00132BD7">
        <w:rPr>
          <w:rFonts w:ascii="Times New Roman" w:hAnsi="Times New Roman"/>
        </w:rPr>
        <w:t>C</w:t>
      </w:r>
      <w:r w:rsidR="00D719F9">
        <w:rPr>
          <w:rFonts w:ascii="Times New Roman" w:hAnsi="Times New Roman"/>
        </w:rPr>
        <w:t xml:space="preserve">ontract </w:t>
      </w:r>
      <w:r w:rsidR="00132BD7">
        <w:rPr>
          <w:rFonts w:ascii="Times New Roman" w:hAnsi="Times New Roman"/>
        </w:rPr>
        <w:t>D</w:t>
      </w:r>
      <w:r w:rsidR="00D719F9">
        <w:rPr>
          <w:rFonts w:ascii="Times New Roman" w:hAnsi="Times New Roman"/>
        </w:rPr>
        <w:t xml:space="preserve">ocuments.  </w:t>
      </w:r>
    </w:p>
    <w:p w:rsidR="00D719F9" w:rsidRDefault="00D719F9" w:rsidP="00A01BFC">
      <w:pPr>
        <w:jc w:val="both"/>
        <w:rPr>
          <w:rFonts w:ascii="Times New Roman" w:hAnsi="Times New Roman"/>
        </w:rPr>
      </w:pPr>
    </w:p>
    <w:p w:rsidR="00D719F9" w:rsidRDefault="00FA634D" w:rsidP="004D0ADA">
      <w:pPr>
        <w:ind w:left="720" w:hanging="720"/>
        <w:jc w:val="both"/>
        <w:rPr>
          <w:rFonts w:ascii="Times New Roman" w:hAnsi="Times New Roman"/>
        </w:rPr>
      </w:pPr>
      <w:r>
        <w:rPr>
          <w:rFonts w:ascii="Times New Roman" w:hAnsi="Times New Roman"/>
        </w:rPr>
        <w:t>4</w:t>
      </w:r>
      <w:r w:rsidR="00865C7B">
        <w:rPr>
          <w:rFonts w:ascii="Times New Roman" w:hAnsi="Times New Roman"/>
        </w:rPr>
        <w:t>.</w:t>
      </w:r>
      <w:r w:rsidR="00865C7B">
        <w:rPr>
          <w:rFonts w:ascii="Times New Roman" w:hAnsi="Times New Roman"/>
        </w:rPr>
        <w:tab/>
      </w:r>
      <w:r w:rsidR="00D719F9">
        <w:rPr>
          <w:rFonts w:ascii="Times New Roman" w:hAnsi="Times New Roman"/>
        </w:rPr>
        <w:t xml:space="preserve">No bid may be withdrawn for a period of sixty (60) days after the date set for the opening for bids except as provided </w:t>
      </w:r>
      <w:r w:rsidR="008E5F84">
        <w:rPr>
          <w:rFonts w:ascii="Times New Roman" w:hAnsi="Times New Roman"/>
        </w:rPr>
        <w:t>by</w:t>
      </w:r>
      <w:r w:rsidR="00D719F9">
        <w:rPr>
          <w:rFonts w:ascii="Times New Roman" w:hAnsi="Times New Roman"/>
        </w:rPr>
        <w:t xml:space="preserve"> Public Contract Code </w:t>
      </w:r>
      <w:r w:rsidR="00B122BB">
        <w:rPr>
          <w:rFonts w:ascii="Times New Roman" w:hAnsi="Times New Roman"/>
        </w:rPr>
        <w:t>§§</w:t>
      </w:r>
      <w:r w:rsidR="00D719F9">
        <w:rPr>
          <w:rFonts w:ascii="Times New Roman" w:hAnsi="Times New Roman"/>
        </w:rPr>
        <w:t xml:space="preserve">5100 </w:t>
      </w:r>
      <w:r w:rsidR="00D719F9">
        <w:rPr>
          <w:rFonts w:ascii="Times New Roman" w:hAnsi="Times New Roman"/>
          <w:i/>
          <w:iCs/>
        </w:rPr>
        <w:t>et seq</w:t>
      </w:r>
      <w:r w:rsidR="00D719F9">
        <w:rPr>
          <w:rFonts w:ascii="Times New Roman" w:hAnsi="Times New Roman"/>
        </w:rPr>
        <w:t xml:space="preserve">.  </w:t>
      </w:r>
      <w:r w:rsidR="00865C7B">
        <w:rPr>
          <w:rFonts w:ascii="Times New Roman" w:hAnsi="Times New Roman"/>
        </w:rPr>
        <w:t>HCOE</w:t>
      </w:r>
      <w:r w:rsidR="00D719F9">
        <w:rPr>
          <w:rFonts w:ascii="Times New Roman" w:hAnsi="Times New Roman"/>
        </w:rPr>
        <w:t xml:space="preserve"> reserves the right to reject any and all bids and to waive any informalities or irregularities in the bidding.</w:t>
      </w:r>
    </w:p>
    <w:p w:rsidR="00D719F9" w:rsidRDefault="00D719F9" w:rsidP="004773C0">
      <w:pPr>
        <w:jc w:val="both"/>
        <w:rPr>
          <w:rFonts w:ascii="Times New Roman" w:hAnsi="Times New Roman"/>
        </w:rPr>
      </w:pPr>
    </w:p>
    <w:p w:rsidR="00D719F9" w:rsidRDefault="00D719F9" w:rsidP="00A01BFC">
      <w:pPr>
        <w:jc w:val="both"/>
        <w:rPr>
          <w:rFonts w:ascii="Times New Roman" w:hAnsi="Times New Roman"/>
        </w:rPr>
      </w:pPr>
    </w:p>
    <w:p w:rsidR="00D719F9" w:rsidRDefault="00865C7B" w:rsidP="00A01BFC">
      <w:pPr>
        <w:jc w:val="both"/>
        <w:rPr>
          <w:rFonts w:ascii="Times New Roman" w:hAnsi="Times New Roman"/>
        </w:rPr>
      </w:pPr>
      <w:r>
        <w:rPr>
          <w:rFonts w:ascii="Times New Roman" w:hAnsi="Times New Roman"/>
        </w:rPr>
        <w:t>HUMBOLDT COUNTY OFFICE OF EDUCATION</w:t>
      </w:r>
    </w:p>
    <w:p w:rsidR="00D719F9" w:rsidRDefault="00D719F9" w:rsidP="00A01BFC">
      <w:pPr>
        <w:jc w:val="both"/>
        <w:rPr>
          <w:rFonts w:ascii="Times New Roman" w:hAnsi="Times New Roman"/>
        </w:rPr>
      </w:pPr>
    </w:p>
    <w:p w:rsidR="00D719F9" w:rsidRDefault="007B00D4" w:rsidP="00A01BFC">
      <w:pPr>
        <w:jc w:val="both"/>
        <w:rPr>
          <w:rFonts w:ascii="Times New Roman" w:hAnsi="Times New Roman"/>
        </w:rPr>
      </w:pPr>
      <w:r>
        <w:rPr>
          <w:rFonts w:ascii="Times New Roman" w:hAnsi="Times New Roman"/>
        </w:rPr>
        <w:t>By: Hana Hanawalt</w:t>
      </w:r>
    </w:p>
    <w:p w:rsidR="00D719F9" w:rsidRDefault="00D719F9" w:rsidP="00A01BFC">
      <w:pPr>
        <w:jc w:val="both"/>
        <w:rPr>
          <w:rFonts w:ascii="Times New Roman" w:hAnsi="Times New Roman"/>
        </w:rPr>
      </w:pPr>
    </w:p>
    <w:p w:rsidR="00D719F9" w:rsidRDefault="00D719F9" w:rsidP="00A01BFC">
      <w:pPr>
        <w:jc w:val="both"/>
        <w:rPr>
          <w:rFonts w:ascii="Times New Roman" w:hAnsi="Times New Roman"/>
        </w:rPr>
      </w:pPr>
    </w:p>
    <w:p w:rsidR="00D719F9" w:rsidRDefault="00BE1880" w:rsidP="00A01BFC">
      <w:pPr>
        <w:jc w:val="both"/>
        <w:rPr>
          <w:rFonts w:ascii="Times New Roman" w:hAnsi="Times New Roman"/>
        </w:rPr>
      </w:pPr>
      <w:r>
        <w:rPr>
          <w:rFonts w:ascii="Times New Roman" w:hAnsi="Times New Roman"/>
        </w:rPr>
        <w:t>DATED: February, 25</w:t>
      </w:r>
      <w:bookmarkStart w:id="0" w:name="_GoBack"/>
      <w:bookmarkEnd w:id="0"/>
      <w:r w:rsidR="00B0438F" w:rsidRPr="00B0438F">
        <w:rPr>
          <w:rFonts w:ascii="Times New Roman" w:hAnsi="Times New Roman"/>
          <w:vertAlign w:val="superscript"/>
        </w:rPr>
        <w:t>th</w:t>
      </w:r>
      <w:r w:rsidR="00B0438F">
        <w:rPr>
          <w:rFonts w:ascii="Times New Roman" w:hAnsi="Times New Roman"/>
        </w:rPr>
        <w:t>, 2022</w:t>
      </w:r>
      <w:r w:rsidR="002E7953">
        <w:rPr>
          <w:rFonts w:ascii="Times New Roman" w:hAnsi="Times New Roman"/>
        </w:rPr>
        <w:t xml:space="preserve"> </w:t>
      </w:r>
    </w:p>
    <w:p w:rsidR="00D719F9" w:rsidRDefault="00D719F9" w:rsidP="00A01BFC">
      <w:pPr>
        <w:jc w:val="both"/>
        <w:rPr>
          <w:rFonts w:ascii="Times New Roman" w:hAnsi="Times New Roman"/>
        </w:rPr>
      </w:pPr>
    </w:p>
    <w:p w:rsidR="00D719F9" w:rsidRDefault="00C92811" w:rsidP="007B00D4">
      <w:pPr>
        <w:jc w:val="both"/>
        <w:rPr>
          <w:rFonts w:ascii="Times New Roman" w:hAnsi="Times New Roman"/>
        </w:rPr>
      </w:pPr>
      <w:r>
        <w:rPr>
          <w:rFonts w:ascii="Times New Roman" w:hAnsi="Times New Roman"/>
        </w:rPr>
        <w:t xml:space="preserve">Times Standard </w:t>
      </w:r>
      <w:r w:rsidR="00D719F9">
        <w:rPr>
          <w:rFonts w:ascii="Times New Roman" w:hAnsi="Times New Roman"/>
        </w:rPr>
        <w:t>Publicat</w:t>
      </w:r>
      <w:r w:rsidR="007B00D4">
        <w:rPr>
          <w:rFonts w:ascii="Times New Roman" w:hAnsi="Times New Roman"/>
        </w:rPr>
        <w:t xml:space="preserve">ion Dates:    </w:t>
      </w:r>
      <w:r w:rsidR="00BE1880">
        <w:rPr>
          <w:rFonts w:ascii="Times New Roman" w:hAnsi="Times New Roman"/>
        </w:rPr>
        <w:t>1</w:t>
      </w:r>
      <w:r w:rsidR="007B00D4">
        <w:rPr>
          <w:rFonts w:ascii="Times New Roman" w:hAnsi="Times New Roman"/>
        </w:rPr>
        <w:t xml:space="preserve">) March </w:t>
      </w:r>
      <w:r w:rsidR="00B0438F">
        <w:rPr>
          <w:rFonts w:ascii="Times New Roman" w:hAnsi="Times New Roman"/>
        </w:rPr>
        <w:t>5</w:t>
      </w:r>
      <w:r w:rsidR="007B00D4" w:rsidRPr="007B00D4">
        <w:rPr>
          <w:rFonts w:ascii="Times New Roman" w:hAnsi="Times New Roman"/>
          <w:vertAlign w:val="superscript"/>
        </w:rPr>
        <w:t>th</w:t>
      </w:r>
      <w:r w:rsidR="00B0438F">
        <w:rPr>
          <w:rFonts w:ascii="Times New Roman" w:hAnsi="Times New Roman"/>
        </w:rPr>
        <w:t>, 2022</w:t>
      </w:r>
      <w:r w:rsidR="00BE1880">
        <w:rPr>
          <w:rFonts w:ascii="Times New Roman" w:hAnsi="Times New Roman"/>
        </w:rPr>
        <w:t xml:space="preserve">    2</w:t>
      </w:r>
      <w:r w:rsidR="007B00D4">
        <w:rPr>
          <w:rFonts w:ascii="Times New Roman" w:hAnsi="Times New Roman"/>
        </w:rPr>
        <w:t>) March 1</w:t>
      </w:r>
      <w:r w:rsidR="00B0438F">
        <w:rPr>
          <w:rFonts w:ascii="Times New Roman" w:hAnsi="Times New Roman"/>
        </w:rPr>
        <w:t>2</w:t>
      </w:r>
      <w:r w:rsidR="007B00D4" w:rsidRPr="007B00D4">
        <w:rPr>
          <w:rFonts w:ascii="Times New Roman" w:hAnsi="Times New Roman"/>
          <w:vertAlign w:val="superscript"/>
        </w:rPr>
        <w:t>th</w:t>
      </w:r>
      <w:r w:rsidR="00B0438F">
        <w:rPr>
          <w:rFonts w:ascii="Times New Roman" w:hAnsi="Times New Roman"/>
        </w:rPr>
        <w:t>,2022</w:t>
      </w:r>
    </w:p>
    <w:p w:rsidR="00C92811" w:rsidRPr="007B00D4" w:rsidRDefault="00C92811" w:rsidP="007B00D4">
      <w:pPr>
        <w:jc w:val="both"/>
        <w:rPr>
          <w:rFonts w:ascii="Times New Roman" w:hAnsi="Times New Roman"/>
        </w:rPr>
        <w:sectPr w:rsidR="00C92811" w:rsidRPr="007B00D4">
          <w:footerReference w:type="default" r:id="rId7"/>
          <w:footnotePr>
            <w:numRestart w:val="eachPage"/>
          </w:footnotePr>
          <w:pgSz w:w="12240" w:h="15840" w:code="1"/>
          <w:pgMar w:top="1440" w:right="1440" w:bottom="1440" w:left="1440" w:header="1440" w:footer="720" w:gutter="0"/>
          <w:paperSrc w:first="3" w:other="3"/>
          <w:pgNumType w:start="1"/>
          <w:cols w:space="720"/>
          <w:noEndnote/>
        </w:sectPr>
      </w:pPr>
      <w:r>
        <w:rPr>
          <w:rFonts w:ascii="Times New Roman" w:hAnsi="Times New Roman"/>
        </w:rPr>
        <w:t xml:space="preserve">North Coast Journal Publication </w:t>
      </w:r>
      <w:r w:rsidR="00B0438F">
        <w:rPr>
          <w:rFonts w:ascii="Times New Roman" w:hAnsi="Times New Roman"/>
        </w:rPr>
        <w:t>Dates:</w:t>
      </w:r>
      <w:r>
        <w:rPr>
          <w:rFonts w:ascii="Times New Roman" w:hAnsi="Times New Roman"/>
        </w:rPr>
        <w:t xml:space="preserve">   </w:t>
      </w:r>
      <w:r w:rsidR="00BE1880">
        <w:rPr>
          <w:rFonts w:ascii="Times New Roman" w:hAnsi="Times New Roman"/>
        </w:rPr>
        <w:t xml:space="preserve"> 1</w:t>
      </w:r>
      <w:r>
        <w:rPr>
          <w:rFonts w:ascii="Times New Roman" w:hAnsi="Times New Roman"/>
        </w:rPr>
        <w:t xml:space="preserve">) March </w:t>
      </w:r>
      <w:r w:rsidR="00B0438F">
        <w:rPr>
          <w:rFonts w:ascii="Times New Roman" w:hAnsi="Times New Roman"/>
        </w:rPr>
        <w:t>3rd, 2022</w:t>
      </w:r>
      <w:r w:rsidR="00BE1880">
        <w:rPr>
          <w:rFonts w:ascii="Times New Roman" w:hAnsi="Times New Roman"/>
        </w:rPr>
        <w:t xml:space="preserve">  2</w:t>
      </w:r>
      <w:r>
        <w:rPr>
          <w:rFonts w:ascii="Times New Roman" w:hAnsi="Times New Roman"/>
        </w:rPr>
        <w:t>) March 1</w:t>
      </w:r>
      <w:r w:rsidR="00B0438F">
        <w:rPr>
          <w:rFonts w:ascii="Times New Roman" w:hAnsi="Times New Roman"/>
        </w:rPr>
        <w:t>0</w:t>
      </w:r>
      <w:r w:rsidRPr="00C92811">
        <w:rPr>
          <w:rFonts w:ascii="Times New Roman" w:hAnsi="Times New Roman"/>
          <w:vertAlign w:val="superscript"/>
        </w:rPr>
        <w:t>th</w:t>
      </w:r>
      <w:r w:rsidR="00B0438F">
        <w:rPr>
          <w:rFonts w:ascii="Times New Roman" w:hAnsi="Times New Roman"/>
        </w:rPr>
        <w:t>, 2022</w:t>
      </w:r>
    </w:p>
    <w:p w:rsidR="00D719F9" w:rsidRPr="009223F7" w:rsidRDefault="00D719F9">
      <w:pPr>
        <w:jc w:val="center"/>
        <w:rPr>
          <w:rFonts w:ascii="Times New Roman" w:hAnsi="Times New Roman"/>
          <w:b/>
        </w:rPr>
      </w:pPr>
      <w:r w:rsidRPr="009223F7">
        <w:rPr>
          <w:rFonts w:ascii="Times New Roman" w:hAnsi="Times New Roman"/>
          <w:b/>
        </w:rPr>
        <w:lastRenderedPageBreak/>
        <w:t>INSTRUCTIONS TO BIDDERS</w:t>
      </w:r>
    </w:p>
    <w:p w:rsidR="00D719F9" w:rsidRDefault="00D719F9">
      <w:pPr>
        <w:rPr>
          <w:rFonts w:ascii="Times New Roman" w:hAnsi="Times New Roman"/>
          <w:b/>
          <w:u w:val="single"/>
        </w:rPr>
      </w:pPr>
    </w:p>
    <w:p w:rsidR="00D719F9" w:rsidRDefault="00D719F9">
      <w:pPr>
        <w:rPr>
          <w:rFonts w:ascii="Times New Roman" w:hAnsi="Times New Roman"/>
          <w:b/>
          <w:u w:val="single"/>
        </w:rPr>
      </w:pPr>
    </w:p>
    <w:p w:rsidR="00D719F9" w:rsidRDefault="00D719F9" w:rsidP="007D5B87">
      <w:pPr>
        <w:jc w:val="both"/>
        <w:rPr>
          <w:rFonts w:ascii="Times New Roman" w:hAnsi="Times New Roman"/>
        </w:rPr>
      </w:pPr>
      <w:r>
        <w:rPr>
          <w:rFonts w:ascii="Times New Roman" w:hAnsi="Times New Roman"/>
        </w:rPr>
        <w:t xml:space="preserve">Each bid submitted to the </w:t>
      </w:r>
      <w:r w:rsidR="00865C7B">
        <w:rPr>
          <w:rFonts w:ascii="Times New Roman" w:hAnsi="Times New Roman"/>
        </w:rPr>
        <w:t>Humboldt County Office of Education (“HCOE”)</w:t>
      </w:r>
      <w:r>
        <w:rPr>
          <w:rFonts w:ascii="Times New Roman" w:hAnsi="Times New Roman"/>
        </w:rPr>
        <w:t xml:space="preserve"> for the </w:t>
      </w:r>
      <w:r w:rsidR="004773C0">
        <w:rPr>
          <w:rFonts w:ascii="Times New Roman" w:hAnsi="Times New Roman"/>
        </w:rPr>
        <w:t>purchase of</w:t>
      </w:r>
      <w:r w:rsidR="00865C7B">
        <w:rPr>
          <w:rFonts w:ascii="Times New Roman" w:hAnsi="Times New Roman"/>
        </w:rPr>
        <w:t xml:space="preserve"> paper </w:t>
      </w:r>
      <w:r>
        <w:rPr>
          <w:rFonts w:ascii="Times New Roman" w:hAnsi="Times New Roman"/>
        </w:rPr>
        <w:t>shall be in accordance with the following instructions and requirements, which are part of the Contract Documents for this Project.</w:t>
      </w:r>
    </w:p>
    <w:p w:rsidR="00D719F9" w:rsidRDefault="00D719F9" w:rsidP="007D5B87">
      <w:pPr>
        <w:jc w:val="both"/>
        <w:rPr>
          <w:rFonts w:ascii="Times New Roman" w:hAnsi="Times New Roman"/>
        </w:rPr>
      </w:pPr>
    </w:p>
    <w:p w:rsidR="00D719F9" w:rsidRDefault="00D719F9" w:rsidP="007D5B87">
      <w:pPr>
        <w:jc w:val="both"/>
        <w:rPr>
          <w:rFonts w:ascii="Times New Roman" w:hAnsi="Times New Roman"/>
        </w:rPr>
      </w:pPr>
    </w:p>
    <w:p w:rsidR="00D719F9" w:rsidRDefault="00D719F9" w:rsidP="007D5B87">
      <w:pPr>
        <w:ind w:left="720" w:hanging="720"/>
        <w:jc w:val="both"/>
        <w:rPr>
          <w:rFonts w:ascii="Times New Roman" w:hAnsi="Times New Roman"/>
        </w:rPr>
      </w:pPr>
      <w:r>
        <w:rPr>
          <w:rFonts w:ascii="Times New Roman" w:hAnsi="Times New Roman"/>
        </w:rPr>
        <w:t>1.</w:t>
      </w:r>
      <w:r>
        <w:rPr>
          <w:rFonts w:ascii="Times New Roman" w:hAnsi="Times New Roman"/>
        </w:rPr>
        <w:tab/>
      </w:r>
      <w:r>
        <w:rPr>
          <w:rFonts w:ascii="Times New Roman" w:hAnsi="Times New Roman"/>
          <w:u w:val="single"/>
        </w:rPr>
        <w:t xml:space="preserve">Deadline For Receipt of </w:t>
      </w:r>
      <w:r w:rsidR="008E5F84">
        <w:rPr>
          <w:rFonts w:ascii="Times New Roman" w:hAnsi="Times New Roman"/>
          <w:u w:val="single"/>
        </w:rPr>
        <w:t>Bids</w:t>
      </w:r>
      <w:r>
        <w:rPr>
          <w:rFonts w:ascii="Times New Roman" w:hAnsi="Times New Roman"/>
        </w:rPr>
        <w:t xml:space="preserve">.  </w:t>
      </w:r>
      <w:r w:rsidR="0049364E">
        <w:rPr>
          <w:rFonts w:ascii="Times New Roman" w:hAnsi="Times New Roman"/>
        </w:rPr>
        <w:t>Each b</w:t>
      </w:r>
      <w:r>
        <w:rPr>
          <w:rFonts w:ascii="Times New Roman" w:hAnsi="Times New Roman"/>
        </w:rPr>
        <w:t xml:space="preserve">id shall be sealed and submitted to the </w:t>
      </w:r>
      <w:r w:rsidR="00865C7B">
        <w:rPr>
          <w:rFonts w:ascii="Times New Roman" w:hAnsi="Times New Roman"/>
        </w:rPr>
        <w:t>HCOE</w:t>
      </w:r>
      <w:r>
        <w:rPr>
          <w:rFonts w:ascii="Times New Roman" w:hAnsi="Times New Roman"/>
        </w:rPr>
        <w:t xml:space="preserve"> designee no </w:t>
      </w:r>
      <w:r w:rsidRPr="000D78A0">
        <w:rPr>
          <w:rFonts w:ascii="Times New Roman" w:hAnsi="Times New Roman"/>
        </w:rPr>
        <w:t xml:space="preserve">later </w:t>
      </w:r>
      <w:r w:rsidR="000D78A0" w:rsidRPr="000D78A0">
        <w:rPr>
          <w:rFonts w:ascii="Times New Roman" w:hAnsi="Times New Roman"/>
        </w:rPr>
        <w:t xml:space="preserve">than </w:t>
      </w:r>
      <w:r w:rsidR="00472243" w:rsidRPr="000D78A0">
        <w:rPr>
          <w:rFonts w:ascii="Times New Roman" w:hAnsi="Times New Roman"/>
        </w:rPr>
        <w:t>4</w:t>
      </w:r>
      <w:r w:rsidR="000D78A0" w:rsidRPr="000D78A0">
        <w:rPr>
          <w:rFonts w:ascii="Times New Roman" w:hAnsi="Times New Roman"/>
        </w:rPr>
        <w:t xml:space="preserve">:00 </w:t>
      </w:r>
      <w:r w:rsidR="00472243" w:rsidRPr="000D78A0">
        <w:rPr>
          <w:rFonts w:ascii="Times New Roman" w:hAnsi="Times New Roman"/>
        </w:rPr>
        <w:t>p</w:t>
      </w:r>
      <w:r w:rsidRPr="000D78A0">
        <w:rPr>
          <w:rFonts w:ascii="Times New Roman" w:hAnsi="Times New Roman"/>
        </w:rPr>
        <w:t>.m. on</w:t>
      </w:r>
      <w:r w:rsidR="000D78A0" w:rsidRPr="000D78A0">
        <w:rPr>
          <w:rFonts w:ascii="Times New Roman" w:hAnsi="Times New Roman"/>
        </w:rPr>
        <w:t xml:space="preserve"> March </w:t>
      </w:r>
      <w:r w:rsidR="00BE1880">
        <w:rPr>
          <w:rFonts w:ascii="Times New Roman" w:hAnsi="Times New Roman"/>
        </w:rPr>
        <w:t>28</w:t>
      </w:r>
      <w:r w:rsidR="005233E6">
        <w:rPr>
          <w:rFonts w:ascii="Times New Roman" w:hAnsi="Times New Roman"/>
        </w:rPr>
        <w:t>th</w:t>
      </w:r>
      <w:r w:rsidR="000D78A0" w:rsidRPr="000D78A0">
        <w:rPr>
          <w:rFonts w:ascii="Times New Roman" w:hAnsi="Times New Roman"/>
        </w:rPr>
        <w:t>, 202</w:t>
      </w:r>
      <w:r w:rsidR="00BE1880">
        <w:rPr>
          <w:rFonts w:ascii="Times New Roman" w:hAnsi="Times New Roman"/>
        </w:rPr>
        <w:t>2</w:t>
      </w:r>
      <w:r w:rsidR="00865C7B" w:rsidRPr="000D78A0">
        <w:rPr>
          <w:rFonts w:ascii="Times New Roman" w:hAnsi="Times New Roman"/>
        </w:rPr>
        <w:t>.</w:t>
      </w:r>
      <w:r w:rsidR="00865C7B">
        <w:rPr>
          <w:rFonts w:ascii="Times New Roman" w:hAnsi="Times New Roman"/>
        </w:rPr>
        <w:t xml:space="preserve">  HCOE</w:t>
      </w:r>
      <w:r>
        <w:rPr>
          <w:rFonts w:ascii="Times New Roman" w:hAnsi="Times New Roman"/>
        </w:rPr>
        <w:t xml:space="preserve"> suggests that bids be hand delivered in order to ensure their timely receipt.  Any bids received after the time stated, regardless of the reason, shall be returned,</w:t>
      </w:r>
      <w:r w:rsidR="0049364E">
        <w:rPr>
          <w:rFonts w:ascii="Times New Roman" w:hAnsi="Times New Roman"/>
        </w:rPr>
        <w:t xml:space="preserve"> unopened</w:t>
      </w:r>
      <w:r>
        <w:rPr>
          <w:rFonts w:ascii="Times New Roman" w:hAnsi="Times New Roman"/>
        </w:rPr>
        <w:t>, to the bidder.</w:t>
      </w:r>
    </w:p>
    <w:p w:rsidR="00D719F9" w:rsidRDefault="00D719F9" w:rsidP="007D5B87">
      <w:pPr>
        <w:jc w:val="both"/>
        <w:rPr>
          <w:rFonts w:ascii="Times New Roman" w:hAnsi="Times New Roman"/>
        </w:rPr>
      </w:pPr>
    </w:p>
    <w:p w:rsidR="00D719F9" w:rsidRDefault="00D719F9" w:rsidP="00241029">
      <w:pPr>
        <w:ind w:left="720" w:hanging="720"/>
        <w:jc w:val="both"/>
        <w:rPr>
          <w:rFonts w:ascii="Times New Roman" w:hAnsi="Times New Roman"/>
        </w:rPr>
      </w:pPr>
      <w:r>
        <w:rPr>
          <w:rFonts w:ascii="Times New Roman" w:hAnsi="Times New Roman"/>
        </w:rPr>
        <w:t>2.</w:t>
      </w:r>
      <w:r>
        <w:rPr>
          <w:rFonts w:ascii="Times New Roman" w:hAnsi="Times New Roman"/>
        </w:rPr>
        <w:tab/>
      </w:r>
      <w:r>
        <w:rPr>
          <w:rFonts w:ascii="Times New Roman" w:hAnsi="Times New Roman"/>
          <w:u w:val="single"/>
        </w:rPr>
        <w:t>Requests for Information</w:t>
      </w:r>
      <w:r>
        <w:rPr>
          <w:rFonts w:ascii="Times New Roman" w:hAnsi="Times New Roman"/>
        </w:rPr>
        <w:t>.  A bidder’s failure to request clarification or interpretation of an apparent error</w:t>
      </w:r>
      <w:r w:rsidR="008E5F84">
        <w:rPr>
          <w:rFonts w:ascii="Times New Roman" w:hAnsi="Times New Roman"/>
        </w:rPr>
        <w:t>, inconsistency</w:t>
      </w:r>
      <w:r>
        <w:rPr>
          <w:rFonts w:ascii="Times New Roman" w:hAnsi="Times New Roman"/>
        </w:rPr>
        <w:t xml:space="preserve"> or ambiguity in the Contract Documents</w:t>
      </w:r>
      <w:r w:rsidR="008E5F84">
        <w:rPr>
          <w:rFonts w:ascii="Times New Roman" w:hAnsi="Times New Roman"/>
        </w:rPr>
        <w:t xml:space="preserve"> </w:t>
      </w:r>
      <w:r>
        <w:rPr>
          <w:rFonts w:ascii="Times New Roman" w:hAnsi="Times New Roman"/>
        </w:rPr>
        <w:t>waives that bidder’s right to thereafter claim entitlement to additional compensation based upon an ambiguity, inconsistency, or error, which should have been discovered by</w:t>
      </w:r>
      <w:r w:rsidR="00865C7B">
        <w:rPr>
          <w:rFonts w:ascii="Times New Roman" w:hAnsi="Times New Roman"/>
        </w:rPr>
        <w:t xml:space="preserve"> a reasonably prudent bidder</w:t>
      </w:r>
      <w:r>
        <w:rPr>
          <w:rFonts w:ascii="Times New Roman" w:hAnsi="Times New Roman"/>
        </w:rPr>
        <w:t xml:space="preserve">, subject to the limitations of Public Contract Code </w:t>
      </w:r>
      <w:r w:rsidR="00BC12BE">
        <w:rPr>
          <w:rFonts w:ascii="Times New Roman" w:hAnsi="Times New Roman"/>
        </w:rPr>
        <w:t>§</w:t>
      </w:r>
      <w:r>
        <w:rPr>
          <w:rFonts w:ascii="Times New Roman" w:hAnsi="Times New Roman"/>
        </w:rPr>
        <w:t>1104.   Any questions relative to the bid shall be</w:t>
      </w:r>
      <w:r w:rsidR="00865C7B">
        <w:rPr>
          <w:rFonts w:ascii="Times New Roman" w:hAnsi="Times New Roman"/>
        </w:rPr>
        <w:t xml:space="preserve"> in writing and directed to the HCOE</w:t>
      </w:r>
      <w:r>
        <w:rPr>
          <w:rFonts w:ascii="Times New Roman" w:hAnsi="Times New Roman"/>
        </w:rPr>
        <w:t xml:space="preserve"> designee at the address specified for receipt of bid proposals.  These requests shall be</w:t>
      </w:r>
      <w:r w:rsidR="00865C7B">
        <w:rPr>
          <w:rFonts w:ascii="Times New Roman" w:hAnsi="Times New Roman"/>
        </w:rPr>
        <w:t xml:space="preserve"> submitted to HCOE</w:t>
      </w:r>
      <w:r w:rsidR="00BC12BE">
        <w:rPr>
          <w:rFonts w:ascii="Times New Roman" w:hAnsi="Times New Roman"/>
        </w:rPr>
        <w:t xml:space="preserve"> </w:t>
      </w:r>
      <w:r>
        <w:rPr>
          <w:rFonts w:ascii="Times New Roman" w:hAnsi="Times New Roman"/>
        </w:rPr>
        <w:t>at leas</w:t>
      </w:r>
      <w:r w:rsidR="008E5F84">
        <w:rPr>
          <w:rFonts w:ascii="Times New Roman" w:hAnsi="Times New Roman"/>
        </w:rPr>
        <w:t>t</w:t>
      </w:r>
      <w:r>
        <w:rPr>
          <w:rFonts w:ascii="Times New Roman" w:hAnsi="Times New Roman"/>
        </w:rPr>
        <w:t xml:space="preserve"> five </w:t>
      </w:r>
      <w:r w:rsidR="00865C7B">
        <w:rPr>
          <w:rFonts w:ascii="Times New Roman" w:hAnsi="Times New Roman"/>
        </w:rPr>
        <w:t xml:space="preserve">(5) </w:t>
      </w:r>
      <w:r>
        <w:rPr>
          <w:rFonts w:ascii="Times New Roman" w:hAnsi="Times New Roman"/>
        </w:rPr>
        <w:t>working days prior to the date the bid is due.</w:t>
      </w:r>
    </w:p>
    <w:p w:rsidR="00D719F9" w:rsidRDefault="00D719F9" w:rsidP="007D5B87">
      <w:pPr>
        <w:jc w:val="both"/>
        <w:rPr>
          <w:rFonts w:ascii="Times New Roman" w:hAnsi="Times New Roman"/>
        </w:rPr>
      </w:pPr>
    </w:p>
    <w:p w:rsidR="008E5F84" w:rsidRDefault="00241029" w:rsidP="007D5B87">
      <w:pPr>
        <w:ind w:left="720" w:hanging="720"/>
        <w:jc w:val="both"/>
        <w:rPr>
          <w:rFonts w:ascii="Times New Roman" w:hAnsi="Times New Roman"/>
        </w:rPr>
      </w:pPr>
      <w:r>
        <w:rPr>
          <w:rFonts w:ascii="Times New Roman" w:hAnsi="Times New Roman"/>
        </w:rPr>
        <w:t>3</w:t>
      </w:r>
      <w:r w:rsidR="00D719F9">
        <w:rPr>
          <w:rFonts w:ascii="Times New Roman" w:hAnsi="Times New Roman"/>
        </w:rPr>
        <w:t>.</w:t>
      </w:r>
      <w:r w:rsidR="00D719F9">
        <w:rPr>
          <w:rFonts w:ascii="Times New Roman" w:hAnsi="Times New Roman"/>
        </w:rPr>
        <w:tab/>
      </w:r>
      <w:r w:rsidR="00D719F9">
        <w:rPr>
          <w:rFonts w:ascii="Times New Roman" w:hAnsi="Times New Roman"/>
          <w:u w:val="single"/>
        </w:rPr>
        <w:t>Bid Proposal Forms</w:t>
      </w:r>
      <w:r w:rsidR="00D719F9">
        <w:rPr>
          <w:rFonts w:ascii="Times New Roman" w:hAnsi="Times New Roman"/>
        </w:rPr>
        <w:t>.  All bid proposals shall be m</w:t>
      </w:r>
      <w:r w:rsidR="00865C7B">
        <w:rPr>
          <w:rFonts w:ascii="Times New Roman" w:hAnsi="Times New Roman"/>
        </w:rPr>
        <w:t>ade on the form provided by HCOE</w:t>
      </w:r>
      <w:r w:rsidR="00D719F9">
        <w:rPr>
          <w:rFonts w:ascii="Times New Roman" w:hAnsi="Times New Roman"/>
        </w:rPr>
        <w:t>.  All items on the form sh</w:t>
      </w:r>
      <w:r w:rsidR="0038291B">
        <w:rPr>
          <w:rFonts w:ascii="Times New Roman" w:hAnsi="Times New Roman"/>
        </w:rPr>
        <w:t xml:space="preserve">all </w:t>
      </w:r>
      <w:r w:rsidR="00D719F9">
        <w:rPr>
          <w:rFonts w:ascii="Times New Roman" w:hAnsi="Times New Roman"/>
        </w:rPr>
        <w:t>be filled out in ink.  Numbers should be stated in figures, and the signatures of all individuals must be in long hand.  The completed form should be without interlineations, alterations, or erasures</w:t>
      </w:r>
    </w:p>
    <w:p w:rsidR="008E5F84" w:rsidRDefault="008E5F84" w:rsidP="007D5B87">
      <w:pPr>
        <w:ind w:left="720" w:hanging="720"/>
        <w:jc w:val="both"/>
        <w:rPr>
          <w:rFonts w:ascii="Times New Roman" w:hAnsi="Times New Roman"/>
        </w:rPr>
      </w:pPr>
    </w:p>
    <w:p w:rsidR="00D719F9" w:rsidRDefault="00241029" w:rsidP="007D5B87">
      <w:pPr>
        <w:ind w:left="720" w:hanging="720"/>
        <w:jc w:val="both"/>
        <w:rPr>
          <w:rFonts w:ascii="Times New Roman" w:hAnsi="Times New Roman"/>
        </w:rPr>
      </w:pPr>
      <w:r>
        <w:rPr>
          <w:rFonts w:ascii="Times New Roman" w:hAnsi="Times New Roman"/>
        </w:rPr>
        <w:t>4</w:t>
      </w:r>
      <w:r w:rsidR="00D719F9">
        <w:rPr>
          <w:rFonts w:ascii="Times New Roman" w:hAnsi="Times New Roman"/>
        </w:rPr>
        <w:t>.</w:t>
      </w:r>
      <w:r w:rsidR="00D719F9">
        <w:rPr>
          <w:rFonts w:ascii="Times New Roman" w:hAnsi="Times New Roman"/>
        </w:rPr>
        <w:tab/>
      </w:r>
      <w:r w:rsidR="00D719F9">
        <w:rPr>
          <w:rFonts w:ascii="Times New Roman" w:hAnsi="Times New Roman"/>
          <w:u w:val="single"/>
        </w:rPr>
        <w:t>Execution of Forms</w:t>
      </w:r>
      <w:r w:rsidR="00D719F9">
        <w:rPr>
          <w:rFonts w:ascii="Times New Roman" w:hAnsi="Times New Roman"/>
        </w:rPr>
        <w:t>.  Each bid shall give the full business address of the bidder and must be signed by the bidder or bidder’s authorized representative with his or her usual signature.  Bids by partnerships must furnish the full names of all partners and must be signed in the partnership name by a general partner with authority to bind the partnership in such matters.  Bids by corporations must be signed with the legal name of the corporation, followed by the signature and designation of the president, secretary, or other person authorized to bind the corporation in this matter.  The name of each person signing shall also be typed or printed below the si</w:t>
      </w:r>
      <w:r w:rsidR="00865C7B">
        <w:rPr>
          <w:rFonts w:ascii="Times New Roman" w:hAnsi="Times New Roman"/>
        </w:rPr>
        <w:t>gnature.  When requested by HCOE</w:t>
      </w:r>
      <w:r w:rsidR="00D719F9">
        <w:rPr>
          <w:rFonts w:ascii="Times New Roman" w:hAnsi="Times New Roman"/>
        </w:rPr>
        <w:t xml:space="preserve">, satisfactory evidence of the authority of the officer signing on behalf of the corporation </w:t>
      </w:r>
      <w:r w:rsidR="0038291B">
        <w:rPr>
          <w:rFonts w:ascii="Times New Roman" w:hAnsi="Times New Roman"/>
        </w:rPr>
        <w:t xml:space="preserve">or partnership </w:t>
      </w:r>
      <w:r w:rsidR="00D719F9">
        <w:rPr>
          <w:rFonts w:ascii="Times New Roman" w:hAnsi="Times New Roman"/>
        </w:rPr>
        <w:t>shall be furnished.  A bidder's failure to properly sign required forms may result in rejection of the bid.  All bids must include the bidder's contractor license number(s) and expiration date(s).</w:t>
      </w:r>
    </w:p>
    <w:p w:rsidR="0082005E" w:rsidRDefault="0082005E" w:rsidP="007D5B87">
      <w:pPr>
        <w:ind w:left="720" w:hanging="720"/>
        <w:jc w:val="both"/>
        <w:rPr>
          <w:rFonts w:ascii="Times New Roman" w:hAnsi="Times New Roman"/>
        </w:rPr>
      </w:pPr>
    </w:p>
    <w:p w:rsidR="00D719F9" w:rsidRDefault="00241029" w:rsidP="004D0ADA">
      <w:pPr>
        <w:ind w:left="720" w:hanging="720"/>
        <w:jc w:val="both"/>
        <w:rPr>
          <w:rFonts w:ascii="Times New Roman" w:hAnsi="Times New Roman"/>
        </w:rPr>
      </w:pPr>
      <w:r>
        <w:rPr>
          <w:rFonts w:ascii="Times New Roman" w:hAnsi="Times New Roman"/>
        </w:rPr>
        <w:t>5</w:t>
      </w:r>
      <w:r w:rsidR="00D719F9">
        <w:rPr>
          <w:rFonts w:ascii="Times New Roman" w:hAnsi="Times New Roman"/>
        </w:rPr>
        <w:t>.</w:t>
      </w:r>
      <w:r w:rsidR="00D719F9">
        <w:rPr>
          <w:rFonts w:ascii="Times New Roman" w:hAnsi="Times New Roman"/>
        </w:rPr>
        <w:tab/>
      </w:r>
      <w:r w:rsidR="00D719F9">
        <w:rPr>
          <w:rFonts w:ascii="Times New Roman" w:hAnsi="Times New Roman"/>
          <w:u w:val="single"/>
        </w:rPr>
        <w:t>Withdrawal of Bid Proposals</w:t>
      </w:r>
      <w:r w:rsidR="00D719F9">
        <w:rPr>
          <w:rFonts w:ascii="Times New Roman" w:hAnsi="Times New Roman"/>
        </w:rPr>
        <w:t xml:space="preserve">.  Bid proposals may be withdrawn by the bidders prior to the time fixed for the opening of bids, but may not be withdrawn for a period of sixty (60) days after the opening of bids, except as permitted pursuant to Public Contract Code </w:t>
      </w:r>
      <w:r w:rsidR="00F22143">
        <w:rPr>
          <w:rFonts w:ascii="Times New Roman" w:hAnsi="Times New Roman"/>
        </w:rPr>
        <w:t>§</w:t>
      </w:r>
      <w:r w:rsidR="00D719F9">
        <w:rPr>
          <w:rFonts w:ascii="Times New Roman" w:hAnsi="Times New Roman"/>
        </w:rPr>
        <w:t>5103.</w:t>
      </w:r>
    </w:p>
    <w:p w:rsidR="00D719F9" w:rsidRDefault="00D719F9" w:rsidP="007D5B87">
      <w:pPr>
        <w:jc w:val="both"/>
        <w:rPr>
          <w:rFonts w:ascii="Times New Roman" w:hAnsi="Times New Roman"/>
        </w:rPr>
      </w:pPr>
    </w:p>
    <w:p w:rsidR="007C4180" w:rsidRDefault="00241029" w:rsidP="00F86809">
      <w:pPr>
        <w:ind w:left="711" w:hanging="711"/>
        <w:jc w:val="both"/>
        <w:rPr>
          <w:rFonts w:ascii="Times New Roman" w:hAnsi="Times New Roman"/>
        </w:rPr>
      </w:pPr>
      <w:r>
        <w:rPr>
          <w:rFonts w:ascii="Times New Roman" w:hAnsi="Times New Roman"/>
        </w:rPr>
        <w:t>6</w:t>
      </w:r>
      <w:r w:rsidR="00D719F9">
        <w:rPr>
          <w:rFonts w:ascii="Times New Roman" w:hAnsi="Times New Roman"/>
        </w:rPr>
        <w:t>.</w:t>
      </w:r>
      <w:r w:rsidR="00D719F9">
        <w:rPr>
          <w:rFonts w:ascii="Times New Roman" w:hAnsi="Times New Roman"/>
        </w:rPr>
        <w:tab/>
      </w:r>
      <w:r w:rsidR="00D719F9">
        <w:rPr>
          <w:rFonts w:ascii="Times New Roman" w:hAnsi="Times New Roman"/>
          <w:u w:val="single"/>
        </w:rPr>
        <w:t>Addenda or Bulletins</w:t>
      </w:r>
      <w:r w:rsidR="00865C7B">
        <w:rPr>
          <w:rFonts w:ascii="Times New Roman" w:hAnsi="Times New Roman"/>
        </w:rPr>
        <w:t>.  HCOE</w:t>
      </w:r>
      <w:r w:rsidR="00D719F9">
        <w:rPr>
          <w:rFonts w:ascii="Times New Roman" w:hAnsi="Times New Roman"/>
        </w:rPr>
        <w:t xml:space="preserve"> reserves the right to issue addenda or bulletins pr</w:t>
      </w:r>
      <w:r w:rsidR="00865C7B">
        <w:rPr>
          <w:rFonts w:ascii="Times New Roman" w:hAnsi="Times New Roman"/>
        </w:rPr>
        <w:t xml:space="preserve">ior to the opening of the bids </w:t>
      </w:r>
      <w:r w:rsidR="00D719F9">
        <w:rPr>
          <w:rFonts w:ascii="Times New Roman" w:hAnsi="Times New Roman"/>
        </w:rPr>
        <w:t xml:space="preserve">subject to the limitations of Public Contract Code </w:t>
      </w:r>
      <w:r w:rsidR="00F22143">
        <w:rPr>
          <w:rFonts w:ascii="Times New Roman" w:hAnsi="Times New Roman"/>
        </w:rPr>
        <w:t>§</w:t>
      </w:r>
      <w:r w:rsidR="00D719F9">
        <w:rPr>
          <w:rFonts w:ascii="Times New Roman" w:hAnsi="Times New Roman"/>
        </w:rPr>
        <w:t>4104.5.</w:t>
      </w:r>
      <w:r w:rsidR="00BA2FC1">
        <w:rPr>
          <w:rFonts w:ascii="Times New Roman" w:hAnsi="Times New Roman"/>
        </w:rPr>
        <w:t xml:space="preserve">  Any addenda or </w:t>
      </w:r>
      <w:r w:rsidR="00D719F9">
        <w:rPr>
          <w:rFonts w:ascii="Times New Roman" w:hAnsi="Times New Roman"/>
        </w:rPr>
        <w:t>bulletins</w:t>
      </w:r>
      <w:r w:rsidR="00865C7B">
        <w:rPr>
          <w:rFonts w:ascii="Times New Roman" w:hAnsi="Times New Roman"/>
        </w:rPr>
        <w:t xml:space="preserve"> issued prior to bid time shall</w:t>
      </w:r>
      <w:r w:rsidR="00D719F9">
        <w:rPr>
          <w:rFonts w:ascii="Times New Roman" w:hAnsi="Times New Roman"/>
        </w:rPr>
        <w:t xml:space="preserve"> </w:t>
      </w:r>
      <w:r w:rsidR="007C4180">
        <w:rPr>
          <w:rFonts w:ascii="Times New Roman" w:hAnsi="Times New Roman"/>
        </w:rPr>
        <w:t>be considered</w:t>
      </w:r>
      <w:r w:rsidR="00D719F9">
        <w:rPr>
          <w:rFonts w:ascii="Times New Roman" w:hAnsi="Times New Roman"/>
        </w:rPr>
        <w:t xml:space="preserve"> a part of the Contract Documents.  </w:t>
      </w:r>
    </w:p>
    <w:p w:rsidR="007C4180" w:rsidRDefault="007C4180" w:rsidP="00517340">
      <w:pPr>
        <w:ind w:left="720" w:hanging="720"/>
        <w:jc w:val="both"/>
        <w:rPr>
          <w:rFonts w:ascii="Times New Roman" w:hAnsi="Times New Roman"/>
        </w:rPr>
      </w:pPr>
    </w:p>
    <w:p w:rsidR="00D719F9" w:rsidRDefault="00241029" w:rsidP="004D0ADA">
      <w:pPr>
        <w:ind w:left="720" w:hanging="720"/>
        <w:jc w:val="both"/>
        <w:rPr>
          <w:rFonts w:ascii="Times New Roman" w:hAnsi="Times New Roman"/>
        </w:rPr>
      </w:pPr>
      <w:r>
        <w:rPr>
          <w:rFonts w:ascii="Times New Roman" w:hAnsi="Times New Roman"/>
        </w:rPr>
        <w:t>7</w:t>
      </w:r>
      <w:r w:rsidR="00D719F9">
        <w:rPr>
          <w:rFonts w:ascii="Times New Roman" w:hAnsi="Times New Roman"/>
        </w:rPr>
        <w:t>.</w:t>
      </w:r>
      <w:r w:rsidR="00D719F9">
        <w:rPr>
          <w:rFonts w:ascii="Times New Roman" w:hAnsi="Times New Roman"/>
        </w:rPr>
        <w:tab/>
      </w:r>
      <w:r w:rsidR="00D719F9">
        <w:rPr>
          <w:rFonts w:ascii="Times New Roman" w:hAnsi="Times New Roman"/>
          <w:u w:val="single"/>
        </w:rPr>
        <w:t>Rejection of Bids and Award of Contract</w:t>
      </w:r>
      <w:r w:rsidR="00865C7B">
        <w:rPr>
          <w:rFonts w:ascii="Times New Roman" w:hAnsi="Times New Roman"/>
        </w:rPr>
        <w:t>.  HCOE</w:t>
      </w:r>
      <w:r w:rsidR="00D719F9">
        <w:rPr>
          <w:rFonts w:ascii="Times New Roman" w:hAnsi="Times New Roman"/>
        </w:rPr>
        <w:t xml:space="preserve"> reserves the right to waive any irregularities in the bid</w:t>
      </w:r>
      <w:r w:rsidR="00FA49D0">
        <w:rPr>
          <w:rFonts w:ascii="Times New Roman" w:hAnsi="Times New Roman"/>
        </w:rPr>
        <w:t xml:space="preserve"> and</w:t>
      </w:r>
      <w:r w:rsidR="00D719F9">
        <w:rPr>
          <w:rFonts w:ascii="Times New Roman" w:hAnsi="Times New Roman"/>
        </w:rPr>
        <w:t xml:space="preserve"> </w:t>
      </w:r>
      <w:r w:rsidR="00F864C9">
        <w:rPr>
          <w:rFonts w:ascii="Times New Roman" w:hAnsi="Times New Roman"/>
        </w:rPr>
        <w:t xml:space="preserve">reserves </w:t>
      </w:r>
      <w:r w:rsidR="00D719F9">
        <w:rPr>
          <w:rFonts w:ascii="Times New Roman" w:hAnsi="Times New Roman"/>
        </w:rPr>
        <w:t>the right to reject any and all bids</w:t>
      </w:r>
      <w:r w:rsidR="00F864C9">
        <w:rPr>
          <w:rFonts w:ascii="Times New Roman" w:hAnsi="Times New Roman"/>
        </w:rPr>
        <w:t>.</w:t>
      </w:r>
      <w:r w:rsidR="00D719F9">
        <w:rPr>
          <w:rFonts w:ascii="Times New Roman" w:hAnsi="Times New Roman"/>
        </w:rPr>
        <w:t xml:space="preserve">  The Contract will be awarded, if at all, within sixty (60) calendar days after </w:t>
      </w:r>
      <w:r w:rsidR="007C4180">
        <w:rPr>
          <w:rFonts w:ascii="Times New Roman" w:hAnsi="Times New Roman"/>
        </w:rPr>
        <w:t xml:space="preserve">the </w:t>
      </w:r>
      <w:r w:rsidR="00D719F9">
        <w:rPr>
          <w:rFonts w:ascii="Times New Roman" w:hAnsi="Times New Roman"/>
        </w:rPr>
        <w:t xml:space="preserve">opening of bids to the lowest responsible </w:t>
      </w:r>
      <w:r w:rsidR="00F864C9">
        <w:rPr>
          <w:rFonts w:ascii="Times New Roman" w:hAnsi="Times New Roman"/>
        </w:rPr>
        <w:t xml:space="preserve">and responsive </w:t>
      </w:r>
      <w:r w:rsidR="00D719F9">
        <w:rPr>
          <w:rFonts w:ascii="Times New Roman" w:hAnsi="Times New Roman"/>
        </w:rPr>
        <w:t xml:space="preserve">bidder, subject to </w:t>
      </w:r>
      <w:r w:rsidR="00865C7B">
        <w:rPr>
          <w:rFonts w:ascii="Times New Roman" w:hAnsi="Times New Roman"/>
        </w:rPr>
        <w:t>the County Superintendent’s</w:t>
      </w:r>
      <w:r w:rsidR="00D719F9">
        <w:rPr>
          <w:rFonts w:ascii="Times New Roman" w:hAnsi="Times New Roman"/>
        </w:rPr>
        <w:t xml:space="preserve"> approval.  The time for awarding the </w:t>
      </w:r>
      <w:r w:rsidR="00865C7B">
        <w:rPr>
          <w:rFonts w:ascii="Times New Roman" w:hAnsi="Times New Roman"/>
        </w:rPr>
        <w:t>Contract may be extended by HCOE</w:t>
      </w:r>
      <w:r w:rsidR="00D719F9">
        <w:rPr>
          <w:rFonts w:ascii="Times New Roman" w:hAnsi="Times New Roman"/>
        </w:rPr>
        <w:t xml:space="preserve"> with the consent of the lowest responsible</w:t>
      </w:r>
      <w:r w:rsidR="00F6066E">
        <w:rPr>
          <w:rFonts w:ascii="Times New Roman" w:hAnsi="Times New Roman"/>
        </w:rPr>
        <w:t>,</w:t>
      </w:r>
      <w:r w:rsidR="00D719F9">
        <w:rPr>
          <w:rFonts w:ascii="Times New Roman" w:hAnsi="Times New Roman"/>
        </w:rPr>
        <w:t xml:space="preserve"> responsive bidder.</w:t>
      </w:r>
    </w:p>
    <w:p w:rsidR="00D719F9" w:rsidRDefault="00D719F9" w:rsidP="007D5B87">
      <w:pPr>
        <w:jc w:val="both"/>
        <w:rPr>
          <w:rFonts w:ascii="Times New Roman" w:hAnsi="Times New Roman"/>
        </w:rPr>
      </w:pPr>
    </w:p>
    <w:p w:rsidR="00D719F9" w:rsidRDefault="00241029" w:rsidP="004D0ADA">
      <w:pPr>
        <w:ind w:left="720" w:hanging="720"/>
        <w:jc w:val="both"/>
        <w:rPr>
          <w:rFonts w:ascii="Times New Roman" w:hAnsi="Times New Roman"/>
        </w:rPr>
      </w:pPr>
      <w:r>
        <w:rPr>
          <w:rFonts w:ascii="Times New Roman" w:hAnsi="Times New Roman"/>
        </w:rPr>
        <w:t>8</w:t>
      </w:r>
      <w:r w:rsidR="00D719F9">
        <w:rPr>
          <w:rFonts w:ascii="Times New Roman" w:hAnsi="Times New Roman"/>
        </w:rPr>
        <w:t>.</w:t>
      </w:r>
      <w:r w:rsidR="00D719F9">
        <w:rPr>
          <w:rFonts w:ascii="Times New Roman" w:hAnsi="Times New Roman"/>
        </w:rPr>
        <w:tab/>
      </w:r>
      <w:r w:rsidR="00D719F9">
        <w:rPr>
          <w:rFonts w:ascii="Times New Roman" w:hAnsi="Times New Roman"/>
          <w:u w:val="single"/>
        </w:rPr>
        <w:t>Evidence of Responsibility</w:t>
      </w:r>
      <w:r w:rsidR="00865C7B">
        <w:rPr>
          <w:rFonts w:ascii="Times New Roman" w:hAnsi="Times New Roman"/>
        </w:rPr>
        <w:t>.  Upon the request of HCOE</w:t>
      </w:r>
      <w:r w:rsidR="00D719F9">
        <w:rPr>
          <w:rFonts w:ascii="Times New Roman" w:hAnsi="Times New Roman"/>
        </w:rPr>
        <w:t>, a bidd</w:t>
      </w:r>
      <w:r w:rsidR="00865C7B">
        <w:rPr>
          <w:rFonts w:ascii="Times New Roman" w:hAnsi="Times New Roman"/>
        </w:rPr>
        <w:t>er shall submit promptly to HCOE</w:t>
      </w:r>
      <w:r w:rsidR="00D719F9">
        <w:rPr>
          <w:rFonts w:ascii="Times New Roman" w:hAnsi="Times New Roman"/>
        </w:rPr>
        <w:t xml:space="preserve"> satisfactory evidence showing the bidder's financial resources, the bidder's experience in the ty</w:t>
      </w:r>
      <w:r w:rsidR="00865C7B">
        <w:rPr>
          <w:rFonts w:ascii="Times New Roman" w:hAnsi="Times New Roman"/>
        </w:rPr>
        <w:t>pe of work being required by</w:t>
      </w:r>
      <w:r w:rsidR="00D719F9">
        <w:rPr>
          <w:rFonts w:ascii="Times New Roman" w:hAnsi="Times New Roman"/>
        </w:rPr>
        <w:t xml:space="preserve"> </w:t>
      </w:r>
      <w:r w:rsidR="00865C7B">
        <w:rPr>
          <w:rFonts w:ascii="Times New Roman" w:hAnsi="Times New Roman"/>
        </w:rPr>
        <w:t>HCOE</w:t>
      </w:r>
      <w:r w:rsidR="00D719F9">
        <w:rPr>
          <w:rFonts w:ascii="Times New Roman" w:hAnsi="Times New Roman"/>
        </w:rPr>
        <w:t xml:space="preserve">, the bidder's </w:t>
      </w:r>
      <w:r w:rsidR="0002188F">
        <w:rPr>
          <w:rFonts w:ascii="Times New Roman" w:hAnsi="Times New Roman"/>
        </w:rPr>
        <w:t>availability to</w:t>
      </w:r>
      <w:r w:rsidR="00D719F9">
        <w:rPr>
          <w:rFonts w:ascii="Times New Roman" w:hAnsi="Times New Roman"/>
        </w:rPr>
        <w:t xml:space="preserve"> perform</w:t>
      </w:r>
      <w:r w:rsidR="0002188F">
        <w:rPr>
          <w:rFonts w:ascii="Times New Roman" w:hAnsi="Times New Roman"/>
        </w:rPr>
        <w:t xml:space="preserve"> </w:t>
      </w:r>
      <w:r w:rsidR="00D719F9">
        <w:rPr>
          <w:rFonts w:ascii="Times New Roman" w:hAnsi="Times New Roman"/>
        </w:rPr>
        <w:t xml:space="preserve">the </w:t>
      </w:r>
      <w:r w:rsidR="0002188F">
        <w:rPr>
          <w:rFonts w:ascii="Times New Roman" w:hAnsi="Times New Roman"/>
        </w:rPr>
        <w:t>C</w:t>
      </w:r>
      <w:r w:rsidR="00D719F9">
        <w:rPr>
          <w:rFonts w:ascii="Times New Roman" w:hAnsi="Times New Roman"/>
        </w:rPr>
        <w:t xml:space="preserve">ontract and any other required evidence of the bidder's qualifications </w:t>
      </w:r>
      <w:r w:rsidR="00B62432">
        <w:rPr>
          <w:rFonts w:ascii="Times New Roman" w:hAnsi="Times New Roman"/>
        </w:rPr>
        <w:t xml:space="preserve">and responsibility </w:t>
      </w:r>
      <w:r w:rsidR="00D719F9">
        <w:rPr>
          <w:rFonts w:ascii="Times New Roman" w:hAnsi="Times New Roman"/>
        </w:rPr>
        <w:t xml:space="preserve">to perform the </w:t>
      </w:r>
      <w:r w:rsidR="0002188F">
        <w:rPr>
          <w:rFonts w:ascii="Times New Roman" w:hAnsi="Times New Roman"/>
        </w:rPr>
        <w:t>C</w:t>
      </w:r>
      <w:r w:rsidR="00865C7B">
        <w:rPr>
          <w:rFonts w:ascii="Times New Roman" w:hAnsi="Times New Roman"/>
        </w:rPr>
        <w:t>ontract. HCOE</w:t>
      </w:r>
      <w:r w:rsidR="00D719F9">
        <w:rPr>
          <w:rFonts w:ascii="Times New Roman" w:hAnsi="Times New Roman"/>
        </w:rPr>
        <w:t xml:space="preserve"> may consider such evidence before making its decision</w:t>
      </w:r>
      <w:r w:rsidR="009C76E4">
        <w:rPr>
          <w:rFonts w:ascii="Times New Roman" w:hAnsi="Times New Roman"/>
        </w:rPr>
        <w:t xml:space="preserve"> to</w:t>
      </w:r>
      <w:r w:rsidR="00D719F9">
        <w:rPr>
          <w:rFonts w:ascii="Times New Roman" w:hAnsi="Times New Roman"/>
        </w:rPr>
        <w:t xml:space="preserve"> award</w:t>
      </w:r>
      <w:r w:rsidR="009C76E4">
        <w:rPr>
          <w:rFonts w:ascii="Times New Roman" w:hAnsi="Times New Roman"/>
        </w:rPr>
        <w:t xml:space="preserve"> </w:t>
      </w:r>
      <w:r w:rsidR="00D719F9">
        <w:rPr>
          <w:rFonts w:ascii="Times New Roman" w:hAnsi="Times New Roman"/>
        </w:rPr>
        <w:t xml:space="preserve">the </w:t>
      </w:r>
      <w:r w:rsidR="0002188F">
        <w:rPr>
          <w:rFonts w:ascii="Times New Roman" w:hAnsi="Times New Roman"/>
        </w:rPr>
        <w:t>C</w:t>
      </w:r>
      <w:r w:rsidR="00D719F9">
        <w:rPr>
          <w:rFonts w:ascii="Times New Roman" w:hAnsi="Times New Roman"/>
        </w:rPr>
        <w:t xml:space="preserve">ontract.  Failure to submit </w:t>
      </w:r>
      <w:r w:rsidR="00B62432">
        <w:rPr>
          <w:rFonts w:ascii="Times New Roman" w:hAnsi="Times New Roman"/>
        </w:rPr>
        <w:t xml:space="preserve">requested </w:t>
      </w:r>
      <w:r w:rsidR="00D719F9">
        <w:rPr>
          <w:rFonts w:ascii="Times New Roman" w:hAnsi="Times New Roman"/>
        </w:rPr>
        <w:t>evidence may result in rejection of the bid.</w:t>
      </w:r>
    </w:p>
    <w:p w:rsidR="00D719F9" w:rsidRDefault="00D719F9" w:rsidP="007D5B87">
      <w:pPr>
        <w:jc w:val="both"/>
        <w:rPr>
          <w:rFonts w:ascii="Times New Roman" w:hAnsi="Times New Roman"/>
        </w:rPr>
      </w:pPr>
    </w:p>
    <w:p w:rsidR="00B62432" w:rsidRDefault="00241029" w:rsidP="007D5B87">
      <w:pPr>
        <w:ind w:left="720" w:hanging="720"/>
        <w:jc w:val="both"/>
        <w:rPr>
          <w:rFonts w:ascii="Times New Roman" w:hAnsi="Times New Roman"/>
        </w:rPr>
      </w:pPr>
      <w:r>
        <w:rPr>
          <w:rFonts w:ascii="Times New Roman" w:hAnsi="Times New Roman"/>
        </w:rPr>
        <w:t>9</w:t>
      </w:r>
      <w:r w:rsidR="00D719F9">
        <w:rPr>
          <w:rFonts w:ascii="Times New Roman" w:hAnsi="Times New Roman"/>
        </w:rPr>
        <w:t>.</w:t>
      </w:r>
      <w:r w:rsidR="00D719F9">
        <w:rPr>
          <w:rFonts w:ascii="Times New Roman" w:hAnsi="Times New Roman"/>
        </w:rPr>
        <w:tab/>
      </w:r>
      <w:r w:rsidR="00D719F9">
        <w:rPr>
          <w:rFonts w:ascii="Times New Roman" w:hAnsi="Times New Roman"/>
          <w:u w:val="single"/>
        </w:rPr>
        <w:t>Taxes</w:t>
      </w:r>
      <w:r w:rsidR="00D719F9">
        <w:rPr>
          <w:rFonts w:ascii="Times New Roman" w:hAnsi="Times New Roman"/>
        </w:rPr>
        <w:t xml:space="preserve">.  </w:t>
      </w:r>
      <w:r w:rsidR="00B62432">
        <w:rPr>
          <w:rFonts w:ascii="Times New Roman" w:hAnsi="Times New Roman"/>
        </w:rPr>
        <w:t>Applicable t</w:t>
      </w:r>
      <w:r w:rsidR="00D719F9">
        <w:rPr>
          <w:rFonts w:ascii="Times New Roman" w:hAnsi="Times New Roman"/>
        </w:rPr>
        <w:t xml:space="preserve">axes shall be included in the bid prices.  </w:t>
      </w:r>
    </w:p>
    <w:p w:rsidR="00B62432" w:rsidRDefault="00B62432" w:rsidP="007D5B87">
      <w:pPr>
        <w:ind w:left="720" w:hanging="720"/>
        <w:jc w:val="both"/>
        <w:rPr>
          <w:rFonts w:ascii="Times New Roman" w:hAnsi="Times New Roman"/>
        </w:rPr>
      </w:pPr>
    </w:p>
    <w:p w:rsidR="00D719F9" w:rsidRDefault="004D0ADA" w:rsidP="007D5B87">
      <w:pPr>
        <w:ind w:left="720" w:hanging="720"/>
        <w:jc w:val="both"/>
        <w:rPr>
          <w:rFonts w:ascii="Times New Roman" w:hAnsi="Times New Roman"/>
        </w:rPr>
      </w:pPr>
      <w:r>
        <w:rPr>
          <w:rFonts w:ascii="Times New Roman" w:hAnsi="Times New Roman"/>
        </w:rPr>
        <w:t>1</w:t>
      </w:r>
      <w:r w:rsidR="00241029">
        <w:rPr>
          <w:rFonts w:ascii="Times New Roman" w:hAnsi="Times New Roman"/>
        </w:rPr>
        <w:t>0</w:t>
      </w:r>
      <w:r w:rsidR="00D719F9">
        <w:rPr>
          <w:rFonts w:ascii="Times New Roman" w:hAnsi="Times New Roman"/>
        </w:rPr>
        <w:t>.</w:t>
      </w:r>
      <w:r w:rsidR="00D719F9">
        <w:rPr>
          <w:rFonts w:ascii="Times New Roman" w:hAnsi="Times New Roman"/>
        </w:rPr>
        <w:tab/>
      </w:r>
      <w:r w:rsidR="00D719F9">
        <w:rPr>
          <w:rFonts w:ascii="Times New Roman" w:hAnsi="Times New Roman"/>
          <w:u w:val="single"/>
        </w:rPr>
        <w:t>Bid Exceptions</w:t>
      </w:r>
      <w:r w:rsidR="00D719F9">
        <w:rPr>
          <w:rFonts w:ascii="Times New Roman" w:hAnsi="Times New Roman"/>
        </w:rPr>
        <w:t>.   Bid excep</w:t>
      </w:r>
      <w:r w:rsidR="00865C7B">
        <w:rPr>
          <w:rFonts w:ascii="Times New Roman" w:hAnsi="Times New Roman"/>
        </w:rPr>
        <w:t>tions are not allowed.  If the b</w:t>
      </w:r>
      <w:r w:rsidR="00D719F9">
        <w:rPr>
          <w:rFonts w:ascii="Times New Roman" w:hAnsi="Times New Roman"/>
        </w:rPr>
        <w:t>idder has a comment regarding the bid docum</w:t>
      </w:r>
      <w:r w:rsidR="00865C7B">
        <w:rPr>
          <w:rFonts w:ascii="Times New Roman" w:hAnsi="Times New Roman"/>
        </w:rPr>
        <w:t>ents or the scope of work, the b</w:t>
      </w:r>
      <w:r w:rsidR="00D719F9">
        <w:rPr>
          <w:rFonts w:ascii="Times New Roman" w:hAnsi="Times New Roman"/>
        </w:rPr>
        <w:t xml:space="preserve">idder </w:t>
      </w:r>
      <w:r w:rsidR="00B62432">
        <w:rPr>
          <w:rFonts w:ascii="Times New Roman" w:hAnsi="Times New Roman"/>
        </w:rPr>
        <w:t>shall</w:t>
      </w:r>
      <w:r w:rsidR="00D719F9">
        <w:rPr>
          <w:rFonts w:ascii="Times New Roman" w:hAnsi="Times New Roman"/>
        </w:rPr>
        <w:t xml:space="preserve"> submit those comments</w:t>
      </w:r>
      <w:r w:rsidR="00865C7B">
        <w:rPr>
          <w:rFonts w:ascii="Times New Roman" w:hAnsi="Times New Roman"/>
        </w:rPr>
        <w:t xml:space="preserve"> to</w:t>
      </w:r>
      <w:r w:rsidR="00B62432">
        <w:rPr>
          <w:rFonts w:ascii="Times New Roman" w:hAnsi="Times New Roman"/>
        </w:rPr>
        <w:t xml:space="preserve"> </w:t>
      </w:r>
      <w:r w:rsidR="00865C7B">
        <w:rPr>
          <w:rFonts w:ascii="Times New Roman" w:hAnsi="Times New Roman"/>
        </w:rPr>
        <w:t>HCOE</w:t>
      </w:r>
      <w:r w:rsidR="00D719F9">
        <w:rPr>
          <w:rFonts w:ascii="Times New Roman" w:hAnsi="Times New Roman"/>
        </w:rPr>
        <w:t xml:space="preserve"> for evaluation </w:t>
      </w:r>
      <w:r w:rsidR="00B62432">
        <w:rPr>
          <w:rFonts w:ascii="Times New Roman" w:hAnsi="Times New Roman"/>
        </w:rPr>
        <w:t xml:space="preserve">at least five </w:t>
      </w:r>
      <w:r w:rsidR="00865C7B">
        <w:rPr>
          <w:rFonts w:ascii="Times New Roman" w:hAnsi="Times New Roman"/>
        </w:rPr>
        <w:t xml:space="preserve">(5) </w:t>
      </w:r>
      <w:r w:rsidR="00B62432">
        <w:rPr>
          <w:rFonts w:ascii="Times New Roman" w:hAnsi="Times New Roman"/>
        </w:rPr>
        <w:t xml:space="preserve">working days </w:t>
      </w:r>
      <w:r w:rsidR="00D719F9">
        <w:rPr>
          <w:rFonts w:ascii="Times New Roman" w:hAnsi="Times New Roman"/>
        </w:rPr>
        <w:t xml:space="preserve">prior to </w:t>
      </w:r>
      <w:r w:rsidR="00B62432">
        <w:rPr>
          <w:rFonts w:ascii="Times New Roman" w:hAnsi="Times New Roman"/>
        </w:rPr>
        <w:t>the opening of the bids</w:t>
      </w:r>
      <w:r w:rsidR="00D719F9">
        <w:rPr>
          <w:rFonts w:ascii="Times New Roman" w:hAnsi="Times New Roman"/>
        </w:rPr>
        <w:t xml:space="preserve">. No oral or telephonic modification of any bid submitted will be considered and a sealed written modification may be considered only if received prior to the opening of bids.  </w:t>
      </w:r>
    </w:p>
    <w:p w:rsidR="00D719F9" w:rsidRDefault="00D719F9" w:rsidP="007D5B87">
      <w:pPr>
        <w:jc w:val="both"/>
        <w:rPr>
          <w:rFonts w:ascii="Times New Roman" w:hAnsi="Times New Roman"/>
        </w:rPr>
      </w:pPr>
    </w:p>
    <w:p w:rsidR="00D719F9" w:rsidRDefault="004D0ADA" w:rsidP="007D5B87">
      <w:pPr>
        <w:ind w:left="720" w:hanging="720"/>
        <w:jc w:val="both"/>
        <w:rPr>
          <w:rFonts w:ascii="Times New Roman" w:hAnsi="Times New Roman"/>
        </w:rPr>
      </w:pPr>
      <w:r>
        <w:rPr>
          <w:rFonts w:ascii="Times New Roman" w:hAnsi="Times New Roman"/>
        </w:rPr>
        <w:t>1</w:t>
      </w:r>
      <w:r w:rsidR="00241029">
        <w:rPr>
          <w:rFonts w:ascii="Times New Roman" w:hAnsi="Times New Roman"/>
        </w:rPr>
        <w:t>1</w:t>
      </w:r>
      <w:r w:rsidR="00D719F9">
        <w:rPr>
          <w:rFonts w:ascii="Times New Roman" w:hAnsi="Times New Roman"/>
        </w:rPr>
        <w:t>.</w:t>
      </w:r>
      <w:r w:rsidR="00D719F9">
        <w:rPr>
          <w:rFonts w:ascii="Times New Roman" w:hAnsi="Times New Roman"/>
        </w:rPr>
        <w:tab/>
      </w:r>
      <w:r w:rsidR="00D719F9">
        <w:rPr>
          <w:rFonts w:ascii="Times New Roman" w:hAnsi="Times New Roman"/>
          <w:u w:val="single"/>
        </w:rPr>
        <w:t>Discounts</w:t>
      </w:r>
      <w:r w:rsidR="00D719F9">
        <w:rPr>
          <w:rFonts w:ascii="Times New Roman" w:hAnsi="Times New Roman"/>
        </w:rPr>
        <w:t>.  Any discounts which t</w:t>
      </w:r>
      <w:r w:rsidR="00865C7B">
        <w:rPr>
          <w:rFonts w:ascii="Times New Roman" w:hAnsi="Times New Roman"/>
        </w:rPr>
        <w:t>he bidder desires to provide</w:t>
      </w:r>
      <w:r w:rsidR="00D719F9">
        <w:rPr>
          <w:rFonts w:ascii="Times New Roman" w:hAnsi="Times New Roman"/>
        </w:rPr>
        <w:t xml:space="preserve"> </w:t>
      </w:r>
      <w:r w:rsidR="00865C7B">
        <w:rPr>
          <w:rFonts w:ascii="Times New Roman" w:hAnsi="Times New Roman"/>
        </w:rPr>
        <w:t>HCOE</w:t>
      </w:r>
      <w:r w:rsidR="00D719F9">
        <w:rPr>
          <w:rFonts w:ascii="Times New Roman" w:hAnsi="Times New Roman"/>
        </w:rPr>
        <w:t xml:space="preserve"> must be stated clearly on </w:t>
      </w:r>
      <w:r w:rsidR="00865C7B">
        <w:rPr>
          <w:rFonts w:ascii="Times New Roman" w:hAnsi="Times New Roman"/>
        </w:rPr>
        <w:t>the bid form itself so that HCOE</w:t>
      </w:r>
      <w:r w:rsidR="00D719F9">
        <w:rPr>
          <w:rFonts w:ascii="Times New Roman" w:hAnsi="Times New Roman"/>
        </w:rPr>
        <w:t xml:space="preserve"> can calculate the net cost of the bid proposal.  Offers of discounts or additional services not delineated on the bid fo</w:t>
      </w:r>
      <w:r w:rsidR="00865C7B">
        <w:rPr>
          <w:rFonts w:ascii="Times New Roman" w:hAnsi="Times New Roman"/>
        </w:rPr>
        <w:t>rm will not be considered by</w:t>
      </w:r>
      <w:r w:rsidR="00D719F9">
        <w:rPr>
          <w:rFonts w:ascii="Times New Roman" w:hAnsi="Times New Roman"/>
        </w:rPr>
        <w:t xml:space="preserve"> </w:t>
      </w:r>
      <w:r w:rsidR="00865C7B">
        <w:rPr>
          <w:rFonts w:ascii="Times New Roman" w:hAnsi="Times New Roman"/>
        </w:rPr>
        <w:t>HCOE</w:t>
      </w:r>
      <w:r w:rsidR="00D719F9">
        <w:rPr>
          <w:rFonts w:ascii="Times New Roman" w:hAnsi="Times New Roman"/>
        </w:rPr>
        <w:t xml:space="preserve"> in the determination of the lowest responsible</w:t>
      </w:r>
      <w:r w:rsidR="0002188F">
        <w:rPr>
          <w:rFonts w:ascii="Times New Roman" w:hAnsi="Times New Roman"/>
        </w:rPr>
        <w:t xml:space="preserve"> responsive</w:t>
      </w:r>
      <w:r w:rsidR="00D719F9">
        <w:rPr>
          <w:rFonts w:ascii="Times New Roman" w:hAnsi="Times New Roman"/>
        </w:rPr>
        <w:t xml:space="preserve"> bidder.</w:t>
      </w:r>
    </w:p>
    <w:p w:rsidR="00D719F9" w:rsidRDefault="00D719F9" w:rsidP="007D5B87">
      <w:pPr>
        <w:jc w:val="both"/>
        <w:rPr>
          <w:rFonts w:ascii="Times New Roman" w:hAnsi="Times New Roman"/>
        </w:rPr>
      </w:pPr>
    </w:p>
    <w:p w:rsidR="00D719F9" w:rsidRDefault="004D0ADA" w:rsidP="007D5B87">
      <w:pPr>
        <w:ind w:left="720" w:hanging="720"/>
        <w:jc w:val="both"/>
        <w:rPr>
          <w:rFonts w:ascii="Times New Roman" w:hAnsi="Times New Roman"/>
        </w:rPr>
      </w:pPr>
      <w:r>
        <w:rPr>
          <w:rFonts w:ascii="Times New Roman" w:hAnsi="Times New Roman"/>
        </w:rPr>
        <w:t>1</w:t>
      </w:r>
      <w:r w:rsidR="00241029">
        <w:rPr>
          <w:rFonts w:ascii="Times New Roman" w:hAnsi="Times New Roman"/>
        </w:rPr>
        <w:t>2</w:t>
      </w:r>
      <w:r w:rsidR="00D719F9">
        <w:rPr>
          <w:rFonts w:ascii="Times New Roman" w:hAnsi="Times New Roman"/>
        </w:rPr>
        <w:t>.</w:t>
      </w:r>
      <w:r w:rsidR="00D719F9">
        <w:rPr>
          <w:rFonts w:ascii="Times New Roman" w:hAnsi="Times New Roman"/>
        </w:rPr>
        <w:tab/>
      </w:r>
      <w:r w:rsidR="00D719F9">
        <w:rPr>
          <w:rFonts w:ascii="Times New Roman" w:hAnsi="Times New Roman"/>
          <w:u w:val="single"/>
        </w:rPr>
        <w:t>Quantities</w:t>
      </w:r>
      <w:r w:rsidR="00D719F9">
        <w:rPr>
          <w:rFonts w:ascii="Times New Roman" w:hAnsi="Times New Roman"/>
        </w:rPr>
        <w:t xml:space="preserve">.  The quantities shown </w:t>
      </w:r>
      <w:r w:rsidR="007C4180">
        <w:rPr>
          <w:rFonts w:ascii="Times New Roman" w:hAnsi="Times New Roman"/>
        </w:rPr>
        <w:t xml:space="preserve">on the plans and specifications </w:t>
      </w:r>
      <w:r w:rsidR="00A700E4">
        <w:rPr>
          <w:rFonts w:ascii="Times New Roman" w:hAnsi="Times New Roman"/>
        </w:rPr>
        <w:t xml:space="preserve">are approximate. </w:t>
      </w:r>
      <w:r w:rsidR="00D719F9">
        <w:rPr>
          <w:rFonts w:ascii="Times New Roman" w:hAnsi="Times New Roman"/>
        </w:rPr>
        <w:t xml:space="preserve"> </w:t>
      </w:r>
      <w:r w:rsidR="00865C7B">
        <w:rPr>
          <w:rFonts w:ascii="Times New Roman" w:hAnsi="Times New Roman"/>
        </w:rPr>
        <w:t>HCOE</w:t>
      </w:r>
      <w:r w:rsidR="00D719F9">
        <w:rPr>
          <w:rFonts w:ascii="Times New Roman" w:hAnsi="Times New Roman"/>
        </w:rPr>
        <w:t xml:space="preserve"> reserves the right to increase or decrease quantities as desired.</w:t>
      </w:r>
    </w:p>
    <w:p w:rsidR="00D719F9" w:rsidRDefault="00D719F9" w:rsidP="007D5B87">
      <w:pPr>
        <w:jc w:val="both"/>
        <w:rPr>
          <w:rFonts w:ascii="Times New Roman" w:hAnsi="Times New Roman"/>
        </w:rPr>
      </w:pPr>
    </w:p>
    <w:p w:rsidR="00D719F9" w:rsidRDefault="004D0ADA" w:rsidP="007D5B87">
      <w:pPr>
        <w:ind w:left="720" w:hanging="720"/>
        <w:jc w:val="both"/>
        <w:rPr>
          <w:rFonts w:ascii="Times New Roman" w:hAnsi="Times New Roman"/>
        </w:rPr>
      </w:pPr>
      <w:r>
        <w:rPr>
          <w:rFonts w:ascii="Times New Roman" w:hAnsi="Times New Roman"/>
        </w:rPr>
        <w:t>1</w:t>
      </w:r>
      <w:r w:rsidR="00241029">
        <w:rPr>
          <w:rFonts w:ascii="Times New Roman" w:hAnsi="Times New Roman"/>
        </w:rPr>
        <w:t>3</w:t>
      </w:r>
      <w:r w:rsidR="00D719F9">
        <w:rPr>
          <w:rFonts w:ascii="Times New Roman" w:hAnsi="Times New Roman"/>
        </w:rPr>
        <w:t>.</w:t>
      </w:r>
      <w:r w:rsidR="00D719F9">
        <w:rPr>
          <w:rFonts w:ascii="Times New Roman" w:hAnsi="Times New Roman"/>
        </w:rPr>
        <w:tab/>
      </w:r>
      <w:r w:rsidR="00D719F9">
        <w:rPr>
          <w:rFonts w:ascii="Times New Roman" w:hAnsi="Times New Roman"/>
          <w:u w:val="single"/>
        </w:rPr>
        <w:t>Prices</w:t>
      </w:r>
      <w:r w:rsidR="00D719F9">
        <w:rPr>
          <w:rFonts w:ascii="Times New Roman" w:hAnsi="Times New Roman"/>
        </w:rPr>
        <w:t>.  Bidders must quote prices F.O.B. unless otherwise noted.  Prices should be stated in the units specified and bidders should quote each item separately.</w:t>
      </w:r>
    </w:p>
    <w:p w:rsidR="00D719F9" w:rsidRDefault="00D719F9" w:rsidP="007D5B87">
      <w:pPr>
        <w:jc w:val="both"/>
        <w:rPr>
          <w:rFonts w:ascii="Times New Roman" w:hAnsi="Times New Roman"/>
        </w:rPr>
      </w:pPr>
    </w:p>
    <w:p w:rsidR="00D719F9" w:rsidRDefault="004D0ADA" w:rsidP="007D5B87">
      <w:pPr>
        <w:ind w:left="720" w:hanging="720"/>
        <w:jc w:val="both"/>
        <w:rPr>
          <w:rFonts w:ascii="Times New Roman" w:hAnsi="Times New Roman"/>
        </w:rPr>
      </w:pPr>
      <w:r>
        <w:rPr>
          <w:rFonts w:ascii="Times New Roman" w:hAnsi="Times New Roman"/>
        </w:rPr>
        <w:t>1</w:t>
      </w:r>
      <w:r w:rsidR="00241029">
        <w:rPr>
          <w:rFonts w:ascii="Times New Roman" w:hAnsi="Times New Roman"/>
        </w:rPr>
        <w:t>4</w:t>
      </w:r>
      <w:r w:rsidR="00D719F9">
        <w:rPr>
          <w:rFonts w:ascii="Times New Roman" w:hAnsi="Times New Roman"/>
        </w:rPr>
        <w:t>.</w:t>
      </w:r>
      <w:r w:rsidR="00D719F9">
        <w:rPr>
          <w:rFonts w:ascii="Times New Roman" w:hAnsi="Times New Roman"/>
        </w:rPr>
        <w:tab/>
      </w:r>
      <w:r w:rsidR="00D719F9">
        <w:rPr>
          <w:rFonts w:ascii="Times New Roman" w:hAnsi="Times New Roman"/>
          <w:u w:val="single"/>
        </w:rPr>
        <w:t>Samples</w:t>
      </w:r>
      <w:r w:rsidR="00D719F9">
        <w:rPr>
          <w:rFonts w:ascii="Times New Roman" w:hAnsi="Times New Roman"/>
        </w:rPr>
        <w:t>.  On request, samples of the products being bid</w:t>
      </w:r>
      <w:r w:rsidR="00A700E4">
        <w:rPr>
          <w:rFonts w:ascii="Times New Roman" w:hAnsi="Times New Roman"/>
        </w:rPr>
        <w:t xml:space="preserve"> shall be furnished to </w:t>
      </w:r>
      <w:r w:rsidR="00865C7B">
        <w:rPr>
          <w:rFonts w:ascii="Times New Roman" w:hAnsi="Times New Roman"/>
        </w:rPr>
        <w:t>HCOE</w:t>
      </w:r>
      <w:r w:rsidR="00D719F9">
        <w:rPr>
          <w:rFonts w:ascii="Times New Roman" w:hAnsi="Times New Roman"/>
        </w:rPr>
        <w:t>.</w:t>
      </w:r>
    </w:p>
    <w:p w:rsidR="00D719F9" w:rsidRDefault="00D719F9" w:rsidP="007D5B87">
      <w:pPr>
        <w:jc w:val="both"/>
        <w:rPr>
          <w:rFonts w:ascii="Times New Roman" w:hAnsi="Times New Roman"/>
        </w:rPr>
      </w:pPr>
    </w:p>
    <w:p w:rsidR="00D719F9" w:rsidRDefault="00241029" w:rsidP="007D5B87">
      <w:pPr>
        <w:ind w:left="720" w:hanging="720"/>
        <w:jc w:val="both"/>
        <w:rPr>
          <w:rFonts w:ascii="Times New Roman" w:hAnsi="Times New Roman"/>
          <w:b/>
          <w:bCs/>
          <w:i/>
          <w:iCs/>
        </w:rPr>
      </w:pPr>
      <w:r>
        <w:rPr>
          <w:rFonts w:ascii="Times New Roman" w:hAnsi="Times New Roman"/>
        </w:rPr>
        <w:t>15</w:t>
      </w:r>
      <w:r w:rsidR="00D719F9">
        <w:rPr>
          <w:rFonts w:ascii="Times New Roman" w:hAnsi="Times New Roman"/>
        </w:rPr>
        <w:t>.</w:t>
      </w:r>
      <w:r w:rsidR="00D719F9">
        <w:rPr>
          <w:rFonts w:ascii="Times New Roman" w:hAnsi="Times New Roman"/>
        </w:rPr>
        <w:tab/>
      </w:r>
      <w:r w:rsidR="00D719F9">
        <w:rPr>
          <w:rFonts w:ascii="Times New Roman" w:hAnsi="Times New Roman"/>
          <w:u w:val="single"/>
        </w:rPr>
        <w:t>Special Brand Names/Substitutions</w:t>
      </w:r>
      <w:r w:rsidR="00D719F9">
        <w:rPr>
          <w:rFonts w:ascii="Times New Roman" w:hAnsi="Times New Roman"/>
        </w:rPr>
        <w:t xml:space="preserve">.  In describing any item, the use of a manufacturer or special brand does not restrict bidding to that manufacturer or special brand, but is intended only to indicate quality and type of item desired, except as provided in </w:t>
      </w:r>
      <w:r w:rsidR="009C76E4">
        <w:rPr>
          <w:rFonts w:ascii="Times New Roman" w:hAnsi="Times New Roman"/>
        </w:rPr>
        <w:t>§</w:t>
      </w:r>
      <w:r w:rsidR="00D719F9">
        <w:rPr>
          <w:rFonts w:ascii="Times New Roman" w:hAnsi="Times New Roman"/>
        </w:rPr>
        <w:t>3400 of the Public Contract Code</w:t>
      </w:r>
      <w:r w:rsidR="00B62432">
        <w:rPr>
          <w:rFonts w:ascii="Times New Roman" w:hAnsi="Times New Roman"/>
        </w:rPr>
        <w:t xml:space="preserve">. </w:t>
      </w:r>
      <w:r w:rsidR="00D719F9">
        <w:rPr>
          <w:rFonts w:ascii="Times New Roman" w:hAnsi="Times New Roman"/>
        </w:rPr>
        <w:t xml:space="preserve">Substitute products will be considered either prior to or after the award of the </w:t>
      </w:r>
      <w:r w:rsidR="0002188F">
        <w:rPr>
          <w:rFonts w:ascii="Times New Roman" w:hAnsi="Times New Roman"/>
        </w:rPr>
        <w:t>C</w:t>
      </w:r>
      <w:r w:rsidR="00D719F9">
        <w:rPr>
          <w:rFonts w:ascii="Times New Roman" w:hAnsi="Times New Roman"/>
        </w:rPr>
        <w:t xml:space="preserve">ontract in accordance with </w:t>
      </w:r>
      <w:r w:rsidR="009C76E4">
        <w:rPr>
          <w:rFonts w:ascii="Times New Roman" w:hAnsi="Times New Roman"/>
        </w:rPr>
        <w:t>§</w:t>
      </w:r>
      <w:r w:rsidR="00247C2E">
        <w:rPr>
          <w:rFonts w:ascii="Times New Roman" w:hAnsi="Times New Roman"/>
        </w:rPr>
        <w:t>3400</w:t>
      </w:r>
      <w:r w:rsidR="00D719F9">
        <w:rPr>
          <w:rFonts w:ascii="Times New Roman" w:hAnsi="Times New Roman"/>
        </w:rPr>
        <w:t xml:space="preserve">.  All data substantiating the proposed substitute as an "equal" item </w:t>
      </w:r>
      <w:r w:rsidR="0051624F">
        <w:rPr>
          <w:rFonts w:ascii="Times New Roman" w:hAnsi="Times New Roman"/>
        </w:rPr>
        <w:t>shall</w:t>
      </w:r>
      <w:r w:rsidR="00D719F9">
        <w:rPr>
          <w:rFonts w:ascii="Times New Roman" w:hAnsi="Times New Roman"/>
        </w:rPr>
        <w:t xml:space="preserve"> be submitted with the written</w:t>
      </w:r>
      <w:r w:rsidR="00A700E4">
        <w:rPr>
          <w:rFonts w:ascii="Times New Roman" w:hAnsi="Times New Roman"/>
        </w:rPr>
        <w:t xml:space="preserve"> request for substitution.  </w:t>
      </w:r>
      <w:r w:rsidR="00865C7B">
        <w:rPr>
          <w:rFonts w:ascii="Times New Roman" w:hAnsi="Times New Roman"/>
        </w:rPr>
        <w:t>HCOE</w:t>
      </w:r>
      <w:r w:rsidR="00D719F9">
        <w:rPr>
          <w:rFonts w:ascii="Times New Roman" w:hAnsi="Times New Roman"/>
        </w:rPr>
        <w:t xml:space="preserve"> reserves the right to make all </w:t>
      </w:r>
      <w:r w:rsidR="0051624F">
        <w:rPr>
          <w:rFonts w:ascii="Times New Roman" w:hAnsi="Times New Roman"/>
        </w:rPr>
        <w:t xml:space="preserve">final </w:t>
      </w:r>
      <w:r w:rsidR="00D719F9">
        <w:rPr>
          <w:rFonts w:ascii="Times New Roman" w:hAnsi="Times New Roman"/>
        </w:rPr>
        <w:t xml:space="preserve">decisions on product and vendor selection.  </w:t>
      </w:r>
    </w:p>
    <w:p w:rsidR="00D719F9" w:rsidRDefault="00D719F9" w:rsidP="007D5B87">
      <w:pPr>
        <w:jc w:val="both"/>
        <w:rPr>
          <w:rFonts w:ascii="Times New Roman" w:hAnsi="Times New Roman"/>
        </w:rPr>
      </w:pPr>
    </w:p>
    <w:p w:rsidR="00D719F9" w:rsidRDefault="00241029" w:rsidP="007D5B87">
      <w:pPr>
        <w:ind w:left="720" w:hanging="720"/>
        <w:jc w:val="both"/>
        <w:rPr>
          <w:rFonts w:ascii="Times New Roman" w:hAnsi="Times New Roman"/>
        </w:rPr>
      </w:pPr>
      <w:r>
        <w:rPr>
          <w:rFonts w:ascii="Times New Roman" w:hAnsi="Times New Roman"/>
        </w:rPr>
        <w:t>16</w:t>
      </w:r>
      <w:r w:rsidR="00D719F9">
        <w:rPr>
          <w:rFonts w:ascii="Times New Roman" w:hAnsi="Times New Roman"/>
        </w:rPr>
        <w:t>.</w:t>
      </w:r>
      <w:r w:rsidR="00D719F9">
        <w:rPr>
          <w:rFonts w:ascii="Times New Roman" w:hAnsi="Times New Roman"/>
        </w:rPr>
        <w:tab/>
      </w:r>
      <w:r w:rsidR="00D719F9">
        <w:rPr>
          <w:rFonts w:ascii="Times New Roman" w:hAnsi="Times New Roman"/>
          <w:u w:val="single"/>
        </w:rPr>
        <w:t>Container Costs and Delivery</w:t>
      </w:r>
      <w:r w:rsidR="00D719F9">
        <w:rPr>
          <w:rFonts w:ascii="Times New Roman" w:hAnsi="Times New Roman"/>
        </w:rPr>
        <w:t xml:space="preserve">.  All costs for containers shall be borne by the bidder.  All products shall conform to the provisions set forth in the federal, county, state and city laws </w:t>
      </w:r>
      <w:r w:rsidR="00D719F9">
        <w:rPr>
          <w:rFonts w:ascii="Times New Roman" w:hAnsi="Times New Roman"/>
        </w:rPr>
        <w:lastRenderedPageBreak/>
        <w:t xml:space="preserve">for their production, handling, processing and labeling.  Packages shall be so </w:t>
      </w:r>
      <w:r w:rsidR="00B03E11">
        <w:rPr>
          <w:rFonts w:ascii="Times New Roman" w:hAnsi="Times New Roman"/>
        </w:rPr>
        <w:t>constructed to</w:t>
      </w:r>
      <w:r w:rsidR="00D719F9">
        <w:rPr>
          <w:rFonts w:ascii="Times New Roman" w:hAnsi="Times New Roman"/>
        </w:rPr>
        <w:t xml:space="preserve"> ensure safe transportation to</w:t>
      </w:r>
      <w:r w:rsidR="0075305B">
        <w:rPr>
          <w:rFonts w:ascii="Times New Roman" w:hAnsi="Times New Roman"/>
        </w:rPr>
        <w:t xml:space="preserve"> the</w:t>
      </w:r>
      <w:r w:rsidR="00D719F9">
        <w:rPr>
          <w:rFonts w:ascii="Times New Roman" w:hAnsi="Times New Roman"/>
        </w:rPr>
        <w:t xml:space="preserve"> point of delivery.</w:t>
      </w:r>
    </w:p>
    <w:p w:rsidR="00D719F9" w:rsidRDefault="00D719F9" w:rsidP="007D5B87">
      <w:pPr>
        <w:jc w:val="both"/>
        <w:rPr>
          <w:rFonts w:ascii="Times New Roman" w:hAnsi="Times New Roman"/>
        </w:rPr>
      </w:pPr>
    </w:p>
    <w:p w:rsidR="00D719F9" w:rsidRDefault="00241029" w:rsidP="007D5B87">
      <w:pPr>
        <w:ind w:left="720" w:hanging="720"/>
        <w:jc w:val="both"/>
        <w:rPr>
          <w:rFonts w:ascii="Times New Roman" w:hAnsi="Times New Roman"/>
        </w:rPr>
      </w:pPr>
      <w:r>
        <w:rPr>
          <w:rFonts w:ascii="Times New Roman" w:hAnsi="Times New Roman"/>
        </w:rPr>
        <w:t>17</w:t>
      </w:r>
      <w:r w:rsidR="00D719F9">
        <w:rPr>
          <w:rFonts w:ascii="Times New Roman" w:hAnsi="Times New Roman"/>
        </w:rPr>
        <w:t>.</w:t>
      </w:r>
      <w:r w:rsidR="00D719F9">
        <w:rPr>
          <w:rFonts w:ascii="Times New Roman" w:hAnsi="Times New Roman"/>
        </w:rPr>
        <w:tab/>
      </w:r>
      <w:r w:rsidR="00D719F9">
        <w:rPr>
          <w:rFonts w:ascii="Times New Roman" w:hAnsi="Times New Roman"/>
          <w:u w:val="single"/>
        </w:rPr>
        <w:t>Bid Negotiations</w:t>
      </w:r>
      <w:r w:rsidR="00D719F9">
        <w:rPr>
          <w:rFonts w:ascii="Times New Roman" w:hAnsi="Times New Roman"/>
        </w:rPr>
        <w:t xml:space="preserve">.  A bid response to any specific item of the bid </w:t>
      </w:r>
      <w:r w:rsidR="007C4180">
        <w:rPr>
          <w:rFonts w:ascii="Times New Roman" w:hAnsi="Times New Roman"/>
        </w:rPr>
        <w:t xml:space="preserve">using </w:t>
      </w:r>
      <w:r w:rsidR="00D719F9">
        <w:rPr>
          <w:rFonts w:ascii="Times New Roman" w:hAnsi="Times New Roman"/>
        </w:rPr>
        <w:t>terms such as “negotiable,” “will negotiate,” or simil</w:t>
      </w:r>
      <w:r w:rsidR="004D0ADA">
        <w:rPr>
          <w:rFonts w:ascii="Times New Roman" w:hAnsi="Times New Roman"/>
        </w:rPr>
        <w:t xml:space="preserve">ar phrases, will be considered </w:t>
      </w:r>
      <w:r w:rsidR="00D719F9">
        <w:rPr>
          <w:rFonts w:ascii="Times New Roman" w:hAnsi="Times New Roman"/>
        </w:rPr>
        <w:t>non-responsive.</w:t>
      </w:r>
    </w:p>
    <w:p w:rsidR="00D719F9" w:rsidRDefault="00D719F9" w:rsidP="007D5B87">
      <w:pPr>
        <w:jc w:val="both"/>
        <w:rPr>
          <w:rFonts w:ascii="Times New Roman" w:hAnsi="Times New Roman"/>
        </w:rPr>
      </w:pPr>
    </w:p>
    <w:p w:rsidR="00D719F9" w:rsidRDefault="00241029" w:rsidP="00241029">
      <w:pPr>
        <w:ind w:left="720" w:hanging="720"/>
        <w:jc w:val="both"/>
        <w:rPr>
          <w:rFonts w:ascii="Times New Roman" w:hAnsi="Times New Roman"/>
        </w:rPr>
      </w:pPr>
      <w:r>
        <w:rPr>
          <w:rFonts w:ascii="Times New Roman" w:hAnsi="Times New Roman"/>
        </w:rPr>
        <w:t>18</w:t>
      </w:r>
      <w:r w:rsidR="00D719F9">
        <w:rPr>
          <w:rFonts w:ascii="Times New Roman" w:hAnsi="Times New Roman"/>
        </w:rPr>
        <w:t>.</w:t>
      </w:r>
      <w:r w:rsidR="00D719F9">
        <w:rPr>
          <w:rFonts w:ascii="Times New Roman" w:hAnsi="Times New Roman"/>
        </w:rPr>
        <w:tab/>
      </w:r>
      <w:r w:rsidR="00D719F9">
        <w:rPr>
          <w:rFonts w:ascii="Times New Roman" w:hAnsi="Times New Roman"/>
          <w:u w:val="single"/>
        </w:rPr>
        <w:t>Allowances</w:t>
      </w:r>
      <w:r w:rsidR="00D719F9">
        <w:rPr>
          <w:rFonts w:ascii="Times New Roman" w:hAnsi="Times New Roman"/>
        </w:rPr>
        <w:t>.  An “allowance” means an amount included in the bid proposal for work that may or ma</w:t>
      </w:r>
      <w:r w:rsidR="00247C2E">
        <w:rPr>
          <w:rFonts w:ascii="Times New Roman" w:hAnsi="Times New Roman"/>
        </w:rPr>
        <w:t>y not be included in the purchase</w:t>
      </w:r>
      <w:r w:rsidR="00D719F9">
        <w:rPr>
          <w:rFonts w:ascii="Times New Roman" w:hAnsi="Times New Roman"/>
        </w:rPr>
        <w:t xml:space="preserve">.   </w:t>
      </w:r>
    </w:p>
    <w:p w:rsidR="00D719F9" w:rsidRDefault="00D719F9" w:rsidP="007D5B87">
      <w:pPr>
        <w:jc w:val="both"/>
        <w:rPr>
          <w:rFonts w:ascii="Times New Roman" w:hAnsi="Times New Roman"/>
        </w:rPr>
      </w:pPr>
      <w:r>
        <w:rPr>
          <w:rFonts w:ascii="Times New Roman" w:hAnsi="Times New Roman"/>
        </w:rPr>
        <w:tab/>
      </w:r>
    </w:p>
    <w:p w:rsidR="00D719F9" w:rsidRDefault="00241029" w:rsidP="007D5B87">
      <w:pPr>
        <w:ind w:left="720" w:hanging="720"/>
        <w:jc w:val="both"/>
        <w:rPr>
          <w:rFonts w:ascii="Times New Roman" w:hAnsi="Times New Roman"/>
        </w:rPr>
      </w:pPr>
      <w:r>
        <w:rPr>
          <w:rFonts w:ascii="Times New Roman" w:hAnsi="Times New Roman"/>
        </w:rPr>
        <w:t>19</w:t>
      </w:r>
      <w:r w:rsidR="00D719F9">
        <w:rPr>
          <w:rFonts w:ascii="Times New Roman" w:hAnsi="Times New Roman"/>
        </w:rPr>
        <w:t>.</w:t>
      </w:r>
      <w:r w:rsidR="00D719F9">
        <w:rPr>
          <w:rFonts w:ascii="Times New Roman" w:hAnsi="Times New Roman"/>
        </w:rPr>
        <w:tab/>
      </w:r>
      <w:r w:rsidR="00D719F9">
        <w:rPr>
          <w:rFonts w:ascii="Times New Roman" w:hAnsi="Times New Roman"/>
          <w:u w:val="single"/>
        </w:rPr>
        <w:t xml:space="preserve">Form </w:t>
      </w:r>
      <w:r w:rsidR="00047AF6">
        <w:rPr>
          <w:rFonts w:ascii="Times New Roman" w:hAnsi="Times New Roman"/>
          <w:u w:val="single"/>
        </w:rPr>
        <w:t xml:space="preserve">and Approval </w:t>
      </w:r>
      <w:r w:rsidR="00D719F9">
        <w:rPr>
          <w:rFonts w:ascii="Times New Roman" w:hAnsi="Times New Roman"/>
          <w:u w:val="single"/>
        </w:rPr>
        <w:t>of Contract</w:t>
      </w:r>
      <w:r w:rsidR="00D719F9">
        <w:rPr>
          <w:rFonts w:ascii="Times New Roman" w:hAnsi="Times New Roman"/>
        </w:rPr>
        <w:t xml:space="preserve">. The </w:t>
      </w:r>
      <w:r w:rsidR="00047AF6">
        <w:rPr>
          <w:rFonts w:ascii="Times New Roman" w:hAnsi="Times New Roman"/>
        </w:rPr>
        <w:t>C</w:t>
      </w:r>
      <w:r w:rsidR="00D719F9">
        <w:rPr>
          <w:rFonts w:ascii="Times New Roman" w:hAnsi="Times New Roman"/>
        </w:rPr>
        <w:t xml:space="preserve">ontract </w:t>
      </w:r>
      <w:r w:rsidR="00047AF6">
        <w:rPr>
          <w:rFonts w:ascii="Times New Roman" w:hAnsi="Times New Roman"/>
        </w:rPr>
        <w:t>D</w:t>
      </w:r>
      <w:r w:rsidR="00D719F9">
        <w:rPr>
          <w:rFonts w:ascii="Times New Roman" w:hAnsi="Times New Roman"/>
        </w:rPr>
        <w:t xml:space="preserve">ocuments </w:t>
      </w:r>
      <w:r w:rsidR="00047AF6">
        <w:rPr>
          <w:rFonts w:ascii="Times New Roman" w:hAnsi="Times New Roman"/>
        </w:rPr>
        <w:t>must be</w:t>
      </w:r>
      <w:r w:rsidR="00D719F9">
        <w:rPr>
          <w:rFonts w:ascii="Times New Roman" w:hAnsi="Times New Roman"/>
        </w:rPr>
        <w:t xml:space="preserve"> approv</w:t>
      </w:r>
      <w:r w:rsidR="00047AF6">
        <w:rPr>
          <w:rFonts w:ascii="Times New Roman" w:hAnsi="Times New Roman"/>
        </w:rPr>
        <w:t>ed by</w:t>
      </w:r>
      <w:r w:rsidR="00D719F9">
        <w:rPr>
          <w:rFonts w:ascii="Times New Roman" w:hAnsi="Times New Roman"/>
        </w:rPr>
        <w:t xml:space="preserve"> the </w:t>
      </w:r>
      <w:r w:rsidR="00865C7B">
        <w:rPr>
          <w:rFonts w:ascii="Times New Roman" w:hAnsi="Times New Roman"/>
        </w:rPr>
        <w:t>HCOE</w:t>
      </w:r>
      <w:r w:rsidR="00D719F9">
        <w:rPr>
          <w:rFonts w:ascii="Times New Roman" w:hAnsi="Times New Roman"/>
        </w:rPr>
        <w:t xml:space="preserve"> </w:t>
      </w:r>
      <w:r w:rsidR="00247C2E">
        <w:rPr>
          <w:rFonts w:ascii="Times New Roman" w:hAnsi="Times New Roman"/>
        </w:rPr>
        <w:t xml:space="preserve">County Superintendent </w:t>
      </w:r>
      <w:r w:rsidR="00D719F9">
        <w:rPr>
          <w:rFonts w:ascii="Times New Roman" w:hAnsi="Times New Roman"/>
        </w:rPr>
        <w:t>and its legal counsel.</w:t>
      </w:r>
      <w:r w:rsidR="00247C2E">
        <w:rPr>
          <w:rFonts w:ascii="Times New Roman" w:hAnsi="Times New Roman"/>
        </w:rPr>
        <w:t xml:space="preserve">  The bidder selected by</w:t>
      </w:r>
      <w:r w:rsidR="00047AF6">
        <w:rPr>
          <w:rFonts w:ascii="Times New Roman" w:hAnsi="Times New Roman"/>
        </w:rPr>
        <w:t xml:space="preserve"> </w:t>
      </w:r>
      <w:r w:rsidR="00865C7B">
        <w:rPr>
          <w:rFonts w:ascii="Times New Roman" w:hAnsi="Times New Roman"/>
        </w:rPr>
        <w:t>HCOE</w:t>
      </w:r>
      <w:r w:rsidR="00047AF6">
        <w:rPr>
          <w:rFonts w:ascii="Times New Roman" w:hAnsi="Times New Roman"/>
        </w:rPr>
        <w:t xml:space="preserve"> </w:t>
      </w:r>
      <w:r w:rsidR="00EE3F5A">
        <w:rPr>
          <w:rFonts w:ascii="Times New Roman" w:hAnsi="Times New Roman"/>
        </w:rPr>
        <w:t>shall ex</w:t>
      </w:r>
      <w:r w:rsidR="00047AF6">
        <w:rPr>
          <w:rFonts w:ascii="Times New Roman" w:hAnsi="Times New Roman"/>
        </w:rPr>
        <w:t>ecute</w:t>
      </w:r>
      <w:r w:rsidR="00B03E11">
        <w:rPr>
          <w:rFonts w:ascii="Times New Roman" w:hAnsi="Times New Roman"/>
        </w:rPr>
        <w:t xml:space="preserve"> the</w:t>
      </w:r>
      <w:r w:rsidR="00247C2E">
        <w:rPr>
          <w:rFonts w:ascii="Times New Roman" w:hAnsi="Times New Roman"/>
        </w:rPr>
        <w:t xml:space="preserve"> contract provided by </w:t>
      </w:r>
      <w:r w:rsidR="00865C7B">
        <w:rPr>
          <w:rFonts w:ascii="Times New Roman" w:hAnsi="Times New Roman"/>
        </w:rPr>
        <w:t>HCOE</w:t>
      </w:r>
      <w:r w:rsidR="00047AF6">
        <w:rPr>
          <w:rFonts w:ascii="Times New Roman" w:hAnsi="Times New Roman"/>
        </w:rPr>
        <w:t xml:space="preserve">.  </w:t>
      </w:r>
    </w:p>
    <w:p w:rsidR="00D719F9" w:rsidRDefault="00D719F9" w:rsidP="007D5B87">
      <w:pPr>
        <w:jc w:val="both"/>
        <w:rPr>
          <w:rFonts w:ascii="Times New Roman" w:hAnsi="Times New Roman"/>
        </w:rPr>
      </w:pPr>
    </w:p>
    <w:p w:rsidR="00D719F9" w:rsidRDefault="00241029" w:rsidP="007D5B87">
      <w:pPr>
        <w:ind w:left="720" w:hanging="720"/>
        <w:jc w:val="both"/>
        <w:rPr>
          <w:rFonts w:ascii="Times New Roman" w:hAnsi="Times New Roman"/>
        </w:rPr>
      </w:pPr>
      <w:r>
        <w:rPr>
          <w:rFonts w:ascii="Times New Roman" w:hAnsi="Times New Roman"/>
        </w:rPr>
        <w:t>20</w:t>
      </w:r>
      <w:r w:rsidR="00D719F9">
        <w:rPr>
          <w:rFonts w:ascii="Times New Roman" w:hAnsi="Times New Roman"/>
        </w:rPr>
        <w:t>.</w:t>
      </w:r>
      <w:r w:rsidR="00D719F9">
        <w:rPr>
          <w:rFonts w:ascii="Times New Roman" w:hAnsi="Times New Roman"/>
        </w:rPr>
        <w:tab/>
      </w:r>
      <w:r w:rsidR="00D719F9">
        <w:rPr>
          <w:rFonts w:ascii="Times New Roman" w:hAnsi="Times New Roman"/>
          <w:u w:val="single"/>
        </w:rPr>
        <w:t>Bidders Interested in More Than One Bid</w:t>
      </w:r>
      <w:r w:rsidR="00D719F9">
        <w:rPr>
          <w:rFonts w:ascii="Times New Roman" w:hAnsi="Times New Roman"/>
        </w:rPr>
        <w:t xml:space="preserve">.  No person, firm, or corporation shall make, or file, or be interested in more than one bid.  </w:t>
      </w:r>
      <w:r w:rsidR="00542B99">
        <w:rPr>
          <w:rFonts w:ascii="Times New Roman" w:hAnsi="Times New Roman"/>
        </w:rPr>
        <w:t xml:space="preserve">However, a </w:t>
      </w:r>
      <w:r w:rsidR="00D719F9">
        <w:rPr>
          <w:rFonts w:ascii="Times New Roman" w:hAnsi="Times New Roman"/>
        </w:rPr>
        <w:t>person, firm, or corporation that has submitted a subproposal to a bidder, or that has quoted prices of materials to a bidder, is not thereby disqualified from submitting a sub-proposal or quoting prices to other bidders or from submitting a prime proposal.</w:t>
      </w:r>
    </w:p>
    <w:p w:rsidR="0032258A" w:rsidRPr="004D0ADA" w:rsidRDefault="00595172" w:rsidP="004D0ADA">
      <w:pPr>
        <w:jc w:val="both"/>
        <w:rPr>
          <w:rFonts w:ascii="Times New Roman" w:hAnsi="Times New Roman"/>
        </w:rPr>
      </w:pPr>
      <w:r>
        <w:rPr>
          <w:i/>
        </w:rPr>
        <w:t xml:space="preserve">  </w:t>
      </w:r>
    </w:p>
    <w:p w:rsidR="00D719F9" w:rsidRDefault="00241029" w:rsidP="007D5B87">
      <w:pPr>
        <w:pStyle w:val="BodyTex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 w:val="clear" w:pos="12600"/>
          <w:tab w:val="clear" w:pos="12960"/>
          <w:tab w:val="clear" w:pos="13320"/>
          <w:tab w:val="clear" w:pos="13680"/>
          <w:tab w:val="clear" w:pos="14040"/>
        </w:tabs>
        <w:ind w:left="720" w:hanging="720"/>
        <w:rPr>
          <w:i w:val="0"/>
        </w:rPr>
      </w:pPr>
      <w:r>
        <w:rPr>
          <w:i w:val="0"/>
        </w:rPr>
        <w:t>21</w:t>
      </w:r>
      <w:r w:rsidR="00DA6F9E" w:rsidRPr="00731ABA">
        <w:rPr>
          <w:i w:val="0"/>
        </w:rPr>
        <w:t>.</w:t>
      </w:r>
      <w:r w:rsidR="00DA6F9E" w:rsidRPr="00731ABA">
        <w:rPr>
          <w:i w:val="0"/>
        </w:rPr>
        <w:tab/>
      </w:r>
      <w:r w:rsidR="00D719F9">
        <w:rPr>
          <w:i w:val="0"/>
          <w:u w:val="single"/>
        </w:rPr>
        <w:t>Additive and Deductive Items: Method of Determining Lowest Bid</w:t>
      </w:r>
      <w:r w:rsidR="00D719F9">
        <w:rPr>
          <w:i w:val="0"/>
        </w:rPr>
        <w:t xml:space="preserve">.  Pursuant to Public Contract Code </w:t>
      </w:r>
      <w:r w:rsidR="00986516">
        <w:rPr>
          <w:i w:val="0"/>
        </w:rPr>
        <w:t>§</w:t>
      </w:r>
      <w:r w:rsidR="00D719F9">
        <w:rPr>
          <w:i w:val="0"/>
        </w:rPr>
        <w:t>20103.8, if th</w:t>
      </w:r>
      <w:r w:rsidR="006D46E9">
        <w:rPr>
          <w:i w:val="0"/>
        </w:rPr>
        <w:t>e</w:t>
      </w:r>
      <w:r w:rsidR="00D719F9">
        <w:rPr>
          <w:i w:val="0"/>
        </w:rPr>
        <w:t xml:space="preserve"> bid solicitation includes additive and/or deductive items, the checked [X] method shall be used to determine the lowest bid: </w:t>
      </w:r>
      <w:r w:rsidR="00D719F9">
        <w:t>[check one]</w:t>
      </w:r>
    </w:p>
    <w:p w:rsidR="00D719F9" w:rsidRDefault="00D719F9" w:rsidP="007D5B87">
      <w:pPr>
        <w:pStyle w:val="BodyTex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 w:val="clear" w:pos="12600"/>
          <w:tab w:val="clear" w:pos="12960"/>
          <w:tab w:val="clear" w:pos="13320"/>
          <w:tab w:val="clear" w:pos="13680"/>
          <w:tab w:val="clear" w:pos="14040"/>
        </w:tabs>
        <w:rPr>
          <w:i w:val="0"/>
        </w:rPr>
      </w:pPr>
    </w:p>
    <w:p w:rsidR="00D719F9" w:rsidRDefault="00D719F9" w:rsidP="007D5B87">
      <w:pPr>
        <w:pStyle w:val="BodyTex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 w:val="clear" w:pos="12600"/>
          <w:tab w:val="clear" w:pos="12960"/>
          <w:tab w:val="clear" w:pos="13320"/>
          <w:tab w:val="clear" w:pos="13680"/>
          <w:tab w:val="clear" w:pos="14040"/>
        </w:tabs>
        <w:ind w:left="720"/>
        <w:rPr>
          <w:i w:val="0"/>
        </w:rPr>
      </w:pPr>
      <w:r w:rsidRPr="000D78A0">
        <w:rPr>
          <w:i w:val="0"/>
        </w:rPr>
        <w:t>__</w:t>
      </w:r>
      <w:r w:rsidR="00AA6F5B" w:rsidRPr="000D78A0">
        <w:rPr>
          <w:i w:val="0"/>
        </w:rPr>
        <w:t>X</w:t>
      </w:r>
      <w:r w:rsidRPr="000D78A0">
        <w:rPr>
          <w:i w:val="0"/>
        </w:rPr>
        <w:t>___ (a) The lowest bid shall be the lowest bid price on the base contract without consideration of the prices on the additive or deductive items.</w:t>
      </w:r>
    </w:p>
    <w:p w:rsidR="00D719F9" w:rsidRDefault="00D719F9" w:rsidP="007D5B87">
      <w:pPr>
        <w:widowControl w:val="0"/>
        <w:jc w:val="both"/>
        <w:rPr>
          <w:rFonts w:ascii="Times New Roman" w:hAnsi="Times New Roman"/>
        </w:rPr>
      </w:pPr>
    </w:p>
    <w:p w:rsidR="00D719F9" w:rsidRDefault="00D719F9" w:rsidP="007D5B87">
      <w:pPr>
        <w:pStyle w:val="BodyText2"/>
        <w:ind w:left="720"/>
      </w:pPr>
      <w:r>
        <w:t xml:space="preserve">_____ (b) </w:t>
      </w:r>
      <w:r w:rsidR="006D46E9">
        <w:t xml:space="preserve"> </w:t>
      </w:r>
      <w:r>
        <w:t>The lowest bid shall be the lowest total of the bid prices on the base contract and those additive or deductive items that were specifically identified in the bid solicitation or Bid Proposal Form as being used for the purpose of determining the lowest bid price.</w:t>
      </w:r>
    </w:p>
    <w:p w:rsidR="00D719F9" w:rsidRDefault="00D719F9" w:rsidP="007D5B87">
      <w:pPr>
        <w:widowControl w:val="0"/>
        <w:jc w:val="both"/>
        <w:rPr>
          <w:rFonts w:ascii="Times New Roman" w:hAnsi="Times New Roman"/>
          <w:highlight w:val="yellow"/>
        </w:rPr>
      </w:pPr>
    </w:p>
    <w:p w:rsidR="00D719F9" w:rsidRDefault="00D719F9" w:rsidP="007D5B87">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r>
        <w:t xml:space="preserve">_____ (c) The lowest bid shall be the lowest total of the bid prices on the base contract and those additive or deductive items taken in order from a specifically identified list of those items that, when in the solicitation, and added to, or subtracted from, the base contract, are less than, or equal to, a funding amount publicly disclosed by the </w:t>
      </w:r>
      <w:r w:rsidR="00865C7B">
        <w:t>HCOE</w:t>
      </w:r>
      <w:r>
        <w:t xml:space="preserve"> before the first bid is opened.</w:t>
      </w:r>
    </w:p>
    <w:p w:rsidR="00D719F9" w:rsidRDefault="00D719F9" w:rsidP="007D5B87">
      <w:pPr>
        <w:widowControl w:val="0"/>
        <w:jc w:val="both"/>
        <w:rPr>
          <w:rFonts w:ascii="Times New Roman" w:hAnsi="Times New Roman"/>
          <w:u w:val="single"/>
        </w:rPr>
      </w:pPr>
    </w:p>
    <w:p w:rsidR="00D719F9" w:rsidRDefault="00D719F9" w:rsidP="007D5B87">
      <w:pPr>
        <w:pStyle w:val="BodyTex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 w:val="clear" w:pos="12600"/>
          <w:tab w:val="clear" w:pos="12960"/>
          <w:tab w:val="clear" w:pos="13320"/>
          <w:tab w:val="clear" w:pos="13680"/>
          <w:tab w:val="clear" w:pos="14040"/>
        </w:tabs>
        <w:ind w:left="720"/>
        <w:rPr>
          <w:i w:val="0"/>
        </w:rPr>
      </w:pPr>
      <w:r>
        <w:rPr>
          <w:i w:val="0"/>
        </w:rPr>
        <w:t>_____ (d) The lowest bid shall be determined in a manner that prevents any information that would identify any of the bidders or the proposed Subcontractors or suppliers from being revealed to the public entity before the ranking of all bidders from lowest to highest has been determined.</w:t>
      </w:r>
    </w:p>
    <w:p w:rsidR="00D719F9" w:rsidRDefault="00D719F9" w:rsidP="007D5B87">
      <w:pPr>
        <w:pStyle w:val="BodyTex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 w:val="clear" w:pos="12600"/>
          <w:tab w:val="clear" w:pos="12960"/>
          <w:tab w:val="clear" w:pos="13320"/>
          <w:tab w:val="clear" w:pos="13680"/>
          <w:tab w:val="clear" w:pos="14040"/>
        </w:tabs>
        <w:rPr>
          <w:i w:val="0"/>
        </w:rPr>
      </w:pPr>
    </w:p>
    <w:p w:rsidR="00D719F9" w:rsidRDefault="001271C7" w:rsidP="006D46E9">
      <w:pPr>
        <w:pStyle w:val="BodyTex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 w:val="clear" w:pos="12600"/>
          <w:tab w:val="clear" w:pos="12960"/>
          <w:tab w:val="clear" w:pos="13320"/>
          <w:tab w:val="clear" w:pos="13680"/>
          <w:tab w:val="clear" w:pos="14040"/>
        </w:tabs>
        <w:rPr>
          <w:i w:val="0"/>
        </w:rPr>
      </w:pPr>
      <w:r>
        <w:rPr>
          <w:i w:val="0"/>
        </w:rPr>
        <w:tab/>
      </w:r>
      <w:r w:rsidR="00D719F9">
        <w:rPr>
          <w:i w:val="0"/>
        </w:rPr>
        <w:t>If no method is checked, sub-paragraph (a) shall be used to determine the lowest bid.</w:t>
      </w:r>
    </w:p>
    <w:p w:rsidR="00D719F9" w:rsidRDefault="00D719F9" w:rsidP="007D5B87">
      <w:pPr>
        <w:pStyle w:val="BodyTex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 w:val="clear" w:pos="12600"/>
          <w:tab w:val="clear" w:pos="12960"/>
          <w:tab w:val="clear" w:pos="13320"/>
          <w:tab w:val="clear" w:pos="13680"/>
          <w:tab w:val="clear" w:pos="14040"/>
        </w:tabs>
        <w:ind w:left="720"/>
        <w:rPr>
          <w:i w:val="0"/>
        </w:rPr>
      </w:pPr>
    </w:p>
    <w:p w:rsidR="00D719F9" w:rsidRDefault="00D719F9" w:rsidP="007D5B87">
      <w:pPr>
        <w:pStyle w:val="BodyText2"/>
        <w:ind w:left="720"/>
      </w:pPr>
      <w:r>
        <w:t xml:space="preserve">Notwithstanding the method used by the </w:t>
      </w:r>
      <w:r w:rsidR="00865C7B">
        <w:t>HCOE</w:t>
      </w:r>
      <w:r>
        <w:t xml:space="preserve"> to determine the lowest responsible bidder, the </w:t>
      </w:r>
      <w:r w:rsidR="00865C7B">
        <w:t>HCOE</w:t>
      </w:r>
      <w:r>
        <w:t xml:space="preserve"> retains the right to add to or deduct from the </w:t>
      </w:r>
      <w:r w:rsidR="001271C7">
        <w:t>C</w:t>
      </w:r>
      <w:r>
        <w:t>ontract any of the items included in the bid solicitation.</w:t>
      </w:r>
    </w:p>
    <w:p w:rsidR="00D719F9" w:rsidRDefault="00D719F9" w:rsidP="007D5B87">
      <w:pPr>
        <w:pStyle w:val="BodyText2"/>
      </w:pPr>
    </w:p>
    <w:p w:rsidR="00AA6F5B" w:rsidRDefault="0066615A" w:rsidP="0066615A">
      <w:pPr>
        <w:pStyle w:val="BodyText2"/>
        <w:ind w:left="720"/>
      </w:pPr>
      <w:r w:rsidRPr="000D78A0">
        <w:t>For purposes of evaluating the bid, each item on the Paper Bid Spreadsheet will be analyzed individually and the lowest bidder will</w:t>
      </w:r>
      <w:r w:rsidR="00AA6F5B" w:rsidRPr="000D78A0">
        <w:t xml:space="preserve"> be determined based on the total number of items that they were declared the lowest bidder.</w:t>
      </w:r>
      <w:r w:rsidR="00AA6F5B">
        <w:t xml:space="preserve">   </w:t>
      </w:r>
    </w:p>
    <w:p w:rsidR="0066615A" w:rsidRDefault="0066615A" w:rsidP="0066615A">
      <w:pPr>
        <w:pStyle w:val="BodyText2"/>
        <w:ind w:left="720"/>
      </w:pPr>
      <w:r>
        <w:t xml:space="preserve">  </w:t>
      </w:r>
    </w:p>
    <w:p w:rsidR="00241029" w:rsidRDefault="00241029" w:rsidP="003D7D3A">
      <w:pPr>
        <w:ind w:left="720" w:hanging="720"/>
        <w:rPr>
          <w:rFonts w:ascii="Times New Roman" w:hAnsi="Times New Roman"/>
          <w:color w:val="222222"/>
          <w:shd w:val="clear" w:color="auto" w:fill="FFFFFF"/>
        </w:rPr>
      </w:pPr>
      <w:r>
        <w:rPr>
          <w:rFonts w:ascii="Times New Roman" w:hAnsi="Times New Roman"/>
        </w:rPr>
        <w:t>22</w:t>
      </w:r>
      <w:r w:rsidR="00D719F9">
        <w:rPr>
          <w:rFonts w:ascii="Times New Roman" w:hAnsi="Times New Roman"/>
        </w:rPr>
        <w:t>.</w:t>
      </w:r>
      <w:r w:rsidR="003D7D3A">
        <w:rPr>
          <w:rFonts w:ascii="Times New Roman" w:hAnsi="Times New Roman"/>
        </w:rPr>
        <w:tab/>
      </w:r>
      <w:r w:rsidR="003D7D3A">
        <w:rPr>
          <w:rFonts w:ascii="Times New Roman" w:hAnsi="Times New Roman"/>
          <w:u w:val="single"/>
        </w:rPr>
        <w:t>Piggyback.</w:t>
      </w:r>
      <w:r w:rsidR="003D7D3A">
        <w:rPr>
          <w:rFonts w:ascii="Times New Roman" w:hAnsi="Times New Roman"/>
        </w:rPr>
        <w:t xml:space="preserve"> </w:t>
      </w:r>
      <w:r w:rsidR="003D7D3A">
        <w:rPr>
          <w:rFonts w:ascii="Times New Roman" w:hAnsi="Times New Roman"/>
          <w:color w:val="222222"/>
          <w:shd w:val="clear" w:color="auto" w:fill="FFFFFF"/>
        </w:rPr>
        <w:t>The bidder</w:t>
      </w:r>
      <w:r w:rsidR="003D7D3A" w:rsidRPr="003D7D3A">
        <w:rPr>
          <w:rFonts w:ascii="Times New Roman" w:hAnsi="Times New Roman"/>
          <w:color w:val="222222"/>
          <w:shd w:val="clear" w:color="auto" w:fill="FFFFFF"/>
        </w:rPr>
        <w:t xml:space="preserve"> who is the successful bidder agrees to allow other </w:t>
      </w:r>
      <w:r w:rsidR="00247C2E">
        <w:rPr>
          <w:rFonts w:ascii="Times New Roman" w:hAnsi="Times New Roman"/>
          <w:color w:val="222222"/>
          <w:shd w:val="clear" w:color="auto" w:fill="FFFFFF"/>
        </w:rPr>
        <w:t xml:space="preserve">Humboldt County </w:t>
      </w:r>
      <w:r w:rsidR="003D7D3A" w:rsidRPr="003D7D3A">
        <w:rPr>
          <w:rFonts w:ascii="Times New Roman" w:hAnsi="Times New Roman"/>
          <w:color w:val="222222"/>
          <w:shd w:val="clear" w:color="auto" w:fill="FFFFFF"/>
        </w:rPr>
        <w:t xml:space="preserve">school </w:t>
      </w:r>
      <w:r w:rsidR="00247C2E">
        <w:rPr>
          <w:rFonts w:ascii="Times New Roman" w:hAnsi="Times New Roman"/>
          <w:color w:val="222222"/>
          <w:shd w:val="clear" w:color="auto" w:fill="FFFFFF"/>
        </w:rPr>
        <w:t>districts and</w:t>
      </w:r>
      <w:r w:rsidR="003D7D3A" w:rsidRPr="003D7D3A">
        <w:rPr>
          <w:rFonts w:ascii="Times New Roman" w:hAnsi="Times New Roman"/>
          <w:color w:val="222222"/>
          <w:shd w:val="clear" w:color="auto" w:fill="FFFFFF"/>
        </w:rPr>
        <w:t xml:space="preserve"> public agencies authorized by law to do so to purchase additional items that are the s</w:t>
      </w:r>
      <w:r w:rsidR="003D7D3A">
        <w:rPr>
          <w:rFonts w:ascii="Times New Roman" w:hAnsi="Times New Roman"/>
          <w:color w:val="222222"/>
          <w:shd w:val="clear" w:color="auto" w:fill="FFFFFF"/>
        </w:rPr>
        <w:t>ubject of this bid on the same </w:t>
      </w:r>
      <w:r w:rsidR="003D7D3A" w:rsidRPr="003D7D3A">
        <w:rPr>
          <w:rFonts w:ascii="Times New Roman" w:hAnsi="Times New Roman"/>
          <w:color w:val="222222"/>
          <w:shd w:val="clear" w:color="auto" w:fill="FFFFFF"/>
        </w:rPr>
        <w:t>terms and conditions as set forth in this bid for the period of time described below.</w:t>
      </w:r>
      <w:r w:rsidR="003D7D3A" w:rsidRPr="003D7D3A">
        <w:rPr>
          <w:rFonts w:ascii="Times New Roman" w:hAnsi="Times New Roman"/>
          <w:color w:val="222222"/>
        </w:rPr>
        <w:br/>
      </w:r>
      <w:r w:rsidR="003D7D3A" w:rsidRPr="003D7D3A">
        <w:rPr>
          <w:rFonts w:ascii="Times New Roman" w:hAnsi="Times New Roman"/>
          <w:color w:val="222222"/>
        </w:rPr>
        <w:br/>
      </w:r>
      <w:r w:rsidR="003D7D3A">
        <w:rPr>
          <w:rFonts w:ascii="Times New Roman" w:hAnsi="Times New Roman"/>
          <w:color w:val="222222"/>
          <w:shd w:val="clear" w:color="auto" w:fill="FFFFFF"/>
        </w:rPr>
        <w:t>Prices and terms of the bidder</w:t>
      </w:r>
      <w:r w:rsidR="003D7D3A" w:rsidRPr="003D7D3A">
        <w:rPr>
          <w:rFonts w:ascii="Times New Roman" w:hAnsi="Times New Roman"/>
          <w:color w:val="222222"/>
          <w:shd w:val="clear" w:color="auto" w:fill="FFFFFF"/>
        </w:rPr>
        <w:t xml:space="preserve"> agreed upon in this bid contract sha</w:t>
      </w:r>
      <w:r w:rsidR="00247C2E">
        <w:rPr>
          <w:rFonts w:ascii="Times New Roman" w:hAnsi="Times New Roman"/>
          <w:color w:val="222222"/>
          <w:shd w:val="clear" w:color="auto" w:fill="FFFFFF"/>
        </w:rPr>
        <w:t xml:space="preserve">ll remain firm and in </w:t>
      </w:r>
      <w:r w:rsidR="00247C2E" w:rsidRPr="000D78A0">
        <w:rPr>
          <w:rFonts w:ascii="Times New Roman" w:hAnsi="Times New Roman"/>
          <w:color w:val="222222"/>
          <w:shd w:val="clear" w:color="auto" w:fill="FFFFFF"/>
        </w:rPr>
        <w:t xml:space="preserve">effect through </w:t>
      </w:r>
      <w:r w:rsidR="00253C2E">
        <w:rPr>
          <w:rFonts w:ascii="Times New Roman" w:hAnsi="Times New Roman"/>
          <w:color w:val="222222"/>
          <w:shd w:val="clear" w:color="auto" w:fill="FFFFFF"/>
        </w:rPr>
        <w:t>August</w:t>
      </w:r>
      <w:r w:rsidR="00472243" w:rsidRPr="000D78A0">
        <w:rPr>
          <w:rFonts w:ascii="Times New Roman" w:hAnsi="Times New Roman"/>
          <w:color w:val="222222"/>
          <w:shd w:val="clear" w:color="auto" w:fill="FFFFFF"/>
        </w:rPr>
        <w:t xml:space="preserve"> 3</w:t>
      </w:r>
      <w:r w:rsidR="00253C2E">
        <w:rPr>
          <w:rFonts w:ascii="Times New Roman" w:hAnsi="Times New Roman"/>
          <w:color w:val="222222"/>
          <w:shd w:val="clear" w:color="auto" w:fill="FFFFFF"/>
        </w:rPr>
        <w:t>1</w:t>
      </w:r>
      <w:r w:rsidR="00253C2E" w:rsidRPr="00253C2E">
        <w:rPr>
          <w:rFonts w:ascii="Times New Roman" w:hAnsi="Times New Roman"/>
          <w:color w:val="222222"/>
          <w:shd w:val="clear" w:color="auto" w:fill="FFFFFF"/>
          <w:vertAlign w:val="superscript"/>
        </w:rPr>
        <w:t>st</w:t>
      </w:r>
      <w:r w:rsidR="00472243" w:rsidRPr="000D78A0">
        <w:rPr>
          <w:rFonts w:ascii="Times New Roman" w:hAnsi="Times New Roman"/>
          <w:color w:val="222222"/>
          <w:shd w:val="clear" w:color="auto" w:fill="FFFFFF"/>
        </w:rPr>
        <w:t>,</w:t>
      </w:r>
      <w:r w:rsidR="00247C2E" w:rsidRPr="000D78A0">
        <w:rPr>
          <w:rFonts w:ascii="Times New Roman" w:hAnsi="Times New Roman"/>
          <w:color w:val="222222"/>
          <w:shd w:val="clear" w:color="auto" w:fill="FFFFFF"/>
        </w:rPr>
        <w:t xml:space="preserve"> 202</w:t>
      </w:r>
      <w:r w:rsidR="00BE1880">
        <w:rPr>
          <w:rFonts w:ascii="Times New Roman" w:hAnsi="Times New Roman"/>
          <w:color w:val="222222"/>
          <w:shd w:val="clear" w:color="auto" w:fill="FFFFFF"/>
        </w:rPr>
        <w:t>2</w:t>
      </w:r>
      <w:r w:rsidR="003D7D3A" w:rsidRPr="000D78A0">
        <w:rPr>
          <w:rFonts w:ascii="Times New Roman" w:hAnsi="Times New Roman"/>
          <w:color w:val="222222"/>
          <w:shd w:val="clear" w:color="auto" w:fill="FFFFFF"/>
        </w:rPr>
        <w:t>.</w:t>
      </w:r>
      <w:r w:rsidR="003D7D3A" w:rsidRPr="003D7D3A">
        <w:rPr>
          <w:rFonts w:ascii="Times New Roman" w:hAnsi="Times New Roman"/>
          <w:color w:val="222222"/>
        </w:rPr>
        <w:br/>
      </w:r>
      <w:r w:rsidR="003D7D3A" w:rsidRPr="003D7D3A">
        <w:rPr>
          <w:rFonts w:ascii="Times New Roman" w:hAnsi="Times New Roman"/>
          <w:color w:val="222222"/>
        </w:rPr>
        <w:br/>
      </w:r>
      <w:r w:rsidR="003D7D3A" w:rsidRPr="003D7D3A">
        <w:rPr>
          <w:rFonts w:ascii="Times New Roman" w:hAnsi="Times New Roman"/>
          <w:color w:val="222222"/>
          <w:shd w:val="clear" w:color="auto" w:fill="FFFFFF"/>
        </w:rPr>
        <w:t>Any liability arising from purchase orders issued by subsequent agencies pursuant to this bid shall be the sole responsibility of the agency placing the order</w:t>
      </w:r>
      <w:r>
        <w:rPr>
          <w:rFonts w:ascii="Times New Roman" w:hAnsi="Times New Roman"/>
          <w:color w:val="222222"/>
          <w:shd w:val="clear" w:color="auto" w:fill="FFFFFF"/>
        </w:rPr>
        <w:t>.</w:t>
      </w:r>
    </w:p>
    <w:p w:rsidR="0066615A" w:rsidRDefault="0066615A" w:rsidP="003D7D3A">
      <w:pPr>
        <w:ind w:left="720" w:hanging="720"/>
        <w:rPr>
          <w:rFonts w:ascii="Times New Roman" w:hAnsi="Times New Roman"/>
          <w:color w:val="222222"/>
          <w:shd w:val="clear" w:color="auto" w:fill="FFFFFF"/>
        </w:rPr>
      </w:pPr>
    </w:p>
    <w:p w:rsidR="0066615A" w:rsidRDefault="0066615A" w:rsidP="003D7D3A">
      <w:pPr>
        <w:ind w:left="720" w:hanging="720"/>
        <w:rPr>
          <w:rFonts w:ascii="Times New Roman" w:hAnsi="Times New Roman"/>
          <w:color w:val="222222"/>
          <w:shd w:val="clear" w:color="auto" w:fill="FFFFFF"/>
        </w:rPr>
      </w:pPr>
      <w:r>
        <w:rPr>
          <w:rFonts w:ascii="Times New Roman" w:hAnsi="Times New Roman"/>
          <w:color w:val="222222"/>
          <w:shd w:val="clear" w:color="auto" w:fill="FFFFFF"/>
        </w:rPr>
        <w:tab/>
        <w:t>Each agency will issue its own purchase orders. Delivery and billing will be specified on each purchase order.</w:t>
      </w:r>
    </w:p>
    <w:p w:rsidR="003D7D3A" w:rsidRPr="003D7D3A" w:rsidRDefault="00D719F9" w:rsidP="003D7D3A">
      <w:pPr>
        <w:ind w:left="720" w:hanging="720"/>
        <w:rPr>
          <w:rFonts w:ascii="Times New Roman" w:hAnsi="Times New Roman"/>
        </w:rPr>
      </w:pPr>
      <w:r w:rsidRPr="003D7D3A">
        <w:rPr>
          <w:rFonts w:ascii="Times New Roman" w:hAnsi="Times New Roman"/>
        </w:rPr>
        <w:tab/>
      </w:r>
    </w:p>
    <w:p w:rsidR="00D719F9" w:rsidRDefault="00241029" w:rsidP="007D5B87">
      <w:pPr>
        <w:ind w:left="720" w:hanging="720"/>
        <w:jc w:val="both"/>
        <w:rPr>
          <w:rFonts w:ascii="Times New Roman" w:hAnsi="Times New Roman"/>
        </w:rPr>
      </w:pPr>
      <w:r>
        <w:rPr>
          <w:rFonts w:ascii="Times New Roman" w:hAnsi="Times New Roman"/>
        </w:rPr>
        <w:t>23</w:t>
      </w:r>
      <w:r w:rsidR="0066615A">
        <w:rPr>
          <w:rFonts w:ascii="Times New Roman" w:hAnsi="Times New Roman"/>
        </w:rPr>
        <w:t>.</w:t>
      </w:r>
      <w:r w:rsidR="0066615A">
        <w:rPr>
          <w:rFonts w:ascii="Times New Roman" w:hAnsi="Times New Roman"/>
        </w:rPr>
        <w:tab/>
      </w:r>
      <w:r w:rsidR="00D719F9">
        <w:rPr>
          <w:rFonts w:ascii="Times New Roman" w:hAnsi="Times New Roman"/>
          <w:u w:val="single"/>
        </w:rPr>
        <w:t>Bid Protest</w:t>
      </w:r>
      <w:r w:rsidR="00D719F9">
        <w:rPr>
          <w:rFonts w:ascii="Times New Roman" w:hAnsi="Times New Roman"/>
        </w:rPr>
        <w:t>.  Any bid protest must be in writing</w:t>
      </w:r>
      <w:r w:rsidR="00247C2E">
        <w:rPr>
          <w:rFonts w:ascii="Times New Roman" w:hAnsi="Times New Roman"/>
        </w:rPr>
        <w:t xml:space="preserve"> and received by </w:t>
      </w:r>
      <w:r w:rsidR="00865C7B">
        <w:rPr>
          <w:rFonts w:ascii="Times New Roman" w:hAnsi="Times New Roman"/>
        </w:rPr>
        <w:t>HCOE</w:t>
      </w:r>
      <w:r w:rsidR="00247C2E">
        <w:rPr>
          <w:rFonts w:ascii="Times New Roman" w:hAnsi="Times New Roman"/>
        </w:rPr>
        <w:t xml:space="preserve"> </w:t>
      </w:r>
      <w:r w:rsidR="007B00D4">
        <w:rPr>
          <w:rFonts w:ascii="Times New Roman" w:hAnsi="Times New Roman"/>
        </w:rPr>
        <w:t>before 4</w:t>
      </w:r>
      <w:r w:rsidR="00D719F9">
        <w:rPr>
          <w:rFonts w:ascii="Times New Roman" w:hAnsi="Times New Roman"/>
        </w:rPr>
        <w:t xml:space="preserve">:00 p.m. no later than three (3) working days following </w:t>
      </w:r>
      <w:r w:rsidR="00070ABB">
        <w:rPr>
          <w:rFonts w:ascii="Times New Roman" w:hAnsi="Times New Roman"/>
        </w:rPr>
        <w:t>b</w:t>
      </w:r>
      <w:r w:rsidR="00D719F9">
        <w:rPr>
          <w:rFonts w:ascii="Times New Roman" w:hAnsi="Times New Roman"/>
        </w:rPr>
        <w:t xml:space="preserve">id opening and </w:t>
      </w:r>
      <w:r w:rsidR="001271C7">
        <w:rPr>
          <w:rFonts w:ascii="Times New Roman" w:hAnsi="Times New Roman"/>
        </w:rPr>
        <w:t xml:space="preserve">shall </w:t>
      </w:r>
      <w:r w:rsidR="00D719F9">
        <w:rPr>
          <w:rFonts w:ascii="Times New Roman" w:hAnsi="Times New Roman"/>
        </w:rPr>
        <w:t>comply with the following requirements:</w:t>
      </w:r>
    </w:p>
    <w:p w:rsidR="00D719F9" w:rsidRDefault="00D719F9" w:rsidP="007D5B87">
      <w:pPr>
        <w:ind w:left="720" w:hanging="720"/>
        <w:jc w:val="both"/>
        <w:rPr>
          <w:rFonts w:ascii="Times New Roman" w:hAnsi="Times New Roman"/>
        </w:rPr>
      </w:pPr>
    </w:p>
    <w:p w:rsidR="00D719F9" w:rsidRDefault="00D719F9" w:rsidP="007D5B87">
      <w:pPr>
        <w:pStyle w:val="BodyTextIndent"/>
        <w:ind w:left="1440" w:hanging="720"/>
        <w:jc w:val="both"/>
      </w:pPr>
      <w:r>
        <w:t>a.</w:t>
      </w:r>
      <w:r>
        <w:tab/>
        <w:t>The bid protest must contain a complete statement of the basis for the protest and all supporting documentation.</w:t>
      </w:r>
    </w:p>
    <w:p w:rsidR="00D719F9" w:rsidRDefault="00D719F9" w:rsidP="007D5B87">
      <w:pPr>
        <w:pStyle w:val="BodyTextIndent"/>
        <w:jc w:val="both"/>
      </w:pPr>
    </w:p>
    <w:p w:rsidR="00D719F9" w:rsidRDefault="00D719F9" w:rsidP="007D5B87">
      <w:pPr>
        <w:pStyle w:val="BodyTextIndent"/>
        <w:ind w:left="1440" w:hanging="720"/>
        <w:jc w:val="both"/>
      </w:pPr>
      <w:r>
        <w:t>b.</w:t>
      </w:r>
      <w:r>
        <w:tab/>
        <w:t>The party filing the protest must have actuall</w:t>
      </w:r>
      <w:r w:rsidR="00247C2E">
        <w:t>y submitted a bid for the purchase</w:t>
      </w:r>
      <w:r>
        <w:t xml:space="preserve">.  A </w:t>
      </w:r>
      <w:r w:rsidR="00247C2E">
        <w:t>s</w:t>
      </w:r>
      <w:r>
        <w:t xml:space="preserve">ubcontractor of a bidder submitting a bid for the </w:t>
      </w:r>
      <w:r w:rsidR="00247C2E">
        <w:t>purchase</w:t>
      </w:r>
      <w:r>
        <w:t xml:space="preserve"> may not submit a bid protest.  A bidder may not rely on the bid protest submitted by another bidder, but must timely pursue its own protest.</w:t>
      </w:r>
    </w:p>
    <w:p w:rsidR="00247C2E" w:rsidRDefault="00247C2E" w:rsidP="007D5B87">
      <w:pPr>
        <w:pStyle w:val="BodyTextIndent"/>
        <w:ind w:left="1440" w:hanging="720"/>
        <w:jc w:val="both"/>
      </w:pPr>
    </w:p>
    <w:p w:rsidR="00D719F9" w:rsidRDefault="00D719F9" w:rsidP="007D5B87">
      <w:pPr>
        <w:tabs>
          <w:tab w:val="left" w:pos="741"/>
        </w:tabs>
        <w:ind w:left="1440" w:hanging="729"/>
        <w:jc w:val="both"/>
        <w:rPr>
          <w:rFonts w:ascii="Times New Roman" w:hAnsi="Times New Roman"/>
        </w:rPr>
      </w:pPr>
      <w:r>
        <w:rPr>
          <w:rFonts w:ascii="Times New Roman" w:hAnsi="Times New Roman"/>
        </w:rPr>
        <w:t>c.</w:t>
      </w:r>
      <w:r>
        <w:rPr>
          <w:rFonts w:ascii="Times New Roman" w:hAnsi="Times New Roman"/>
        </w:rPr>
        <w:tab/>
        <w:t>The protest must refer to the specific portion or portions of the Contract Documents upon which the protest is based.</w:t>
      </w:r>
    </w:p>
    <w:p w:rsidR="00D719F9" w:rsidRDefault="00D719F9" w:rsidP="007D5B87">
      <w:pPr>
        <w:tabs>
          <w:tab w:val="left" w:pos="741"/>
        </w:tabs>
        <w:ind w:left="1440" w:hanging="1440"/>
        <w:jc w:val="both"/>
        <w:rPr>
          <w:rFonts w:ascii="Times New Roman" w:hAnsi="Times New Roman"/>
        </w:rPr>
      </w:pPr>
    </w:p>
    <w:p w:rsidR="00D719F9" w:rsidRDefault="00D719F9" w:rsidP="007D5B87">
      <w:pPr>
        <w:tabs>
          <w:tab w:val="left" w:pos="741"/>
        </w:tabs>
        <w:ind w:left="1440" w:hanging="729"/>
        <w:jc w:val="both"/>
        <w:rPr>
          <w:rFonts w:ascii="Times New Roman" w:hAnsi="Times New Roman"/>
        </w:rPr>
      </w:pPr>
      <w:r>
        <w:rPr>
          <w:rFonts w:ascii="Times New Roman" w:hAnsi="Times New Roman"/>
        </w:rPr>
        <w:t>d.</w:t>
      </w:r>
      <w:r>
        <w:rPr>
          <w:rFonts w:ascii="Times New Roman" w:hAnsi="Times New Roman"/>
        </w:rPr>
        <w:tab/>
        <w:t>The protest must include the name, address and telephone number of the person representing the protesting bidder.</w:t>
      </w:r>
    </w:p>
    <w:p w:rsidR="00D719F9" w:rsidRDefault="00D719F9" w:rsidP="007D5B87">
      <w:pPr>
        <w:tabs>
          <w:tab w:val="left" w:pos="741"/>
        </w:tabs>
        <w:ind w:left="1440" w:hanging="1440"/>
        <w:jc w:val="both"/>
        <w:rPr>
          <w:rFonts w:ascii="Times New Roman" w:hAnsi="Times New Roman"/>
        </w:rPr>
      </w:pPr>
    </w:p>
    <w:p w:rsidR="00D719F9" w:rsidRDefault="00D719F9" w:rsidP="007D5B87">
      <w:pPr>
        <w:tabs>
          <w:tab w:val="left" w:pos="741"/>
        </w:tabs>
        <w:ind w:left="1440" w:hanging="729"/>
        <w:jc w:val="both"/>
        <w:rPr>
          <w:rFonts w:ascii="Times New Roman" w:hAnsi="Times New Roman"/>
        </w:rPr>
      </w:pPr>
      <w:r>
        <w:rPr>
          <w:rFonts w:ascii="Times New Roman" w:hAnsi="Times New Roman"/>
        </w:rPr>
        <w:t>e.</w:t>
      </w:r>
      <w:r>
        <w:rPr>
          <w:rFonts w:ascii="Times New Roman" w:hAnsi="Times New Roman"/>
        </w:rPr>
        <w:tab/>
        <w:t>The bidder filing the protest must concurrently transmit a copy of the bid protest and all supporting documentation</w:t>
      </w:r>
      <w:r w:rsidR="00FA7CF6">
        <w:rPr>
          <w:rFonts w:ascii="Times New Roman" w:hAnsi="Times New Roman"/>
        </w:rPr>
        <w:t xml:space="preserve"> </w:t>
      </w:r>
      <w:r>
        <w:rPr>
          <w:rFonts w:ascii="Times New Roman" w:hAnsi="Times New Roman"/>
        </w:rPr>
        <w:t>to all other bidders with a direct financial interest which may be affected by the outcome of the protest, including all other bidders who appear to have a reasonable prospect of receiving an award depending upon the outcome of the protest.</w:t>
      </w:r>
    </w:p>
    <w:p w:rsidR="00D719F9" w:rsidRDefault="00D719F9" w:rsidP="007D5B87">
      <w:pPr>
        <w:tabs>
          <w:tab w:val="left" w:pos="741"/>
        </w:tabs>
        <w:ind w:left="1440" w:hanging="1440"/>
        <w:jc w:val="both"/>
        <w:rPr>
          <w:rFonts w:ascii="Times New Roman" w:hAnsi="Times New Roman"/>
        </w:rPr>
      </w:pPr>
    </w:p>
    <w:p w:rsidR="00D719F9" w:rsidRDefault="00D719F9" w:rsidP="007D5B87">
      <w:pPr>
        <w:tabs>
          <w:tab w:val="left" w:pos="741"/>
        </w:tabs>
        <w:ind w:left="1440" w:hanging="729"/>
        <w:jc w:val="both"/>
        <w:rPr>
          <w:rFonts w:ascii="Times New Roman" w:hAnsi="Times New Roman"/>
        </w:rPr>
      </w:pPr>
      <w:r>
        <w:rPr>
          <w:rFonts w:ascii="Times New Roman" w:hAnsi="Times New Roman"/>
        </w:rPr>
        <w:t>f.</w:t>
      </w:r>
      <w:r>
        <w:rPr>
          <w:rFonts w:ascii="Times New Roman" w:hAnsi="Times New Roman"/>
        </w:rPr>
        <w:tab/>
        <w:t>The bidder whose bid has been protested may submit a written response to the bid protest.  Such response shall b</w:t>
      </w:r>
      <w:r w:rsidR="00247C2E">
        <w:rPr>
          <w:rFonts w:ascii="Times New Roman" w:hAnsi="Times New Roman"/>
        </w:rPr>
        <w:t xml:space="preserve">e submitted to </w:t>
      </w:r>
      <w:r w:rsidR="00865C7B">
        <w:rPr>
          <w:rFonts w:ascii="Times New Roman" w:hAnsi="Times New Roman"/>
        </w:rPr>
        <w:t>HCOE</w:t>
      </w:r>
      <w:r>
        <w:rPr>
          <w:rFonts w:ascii="Times New Roman" w:hAnsi="Times New Roman"/>
        </w:rPr>
        <w:t xml:space="preserve"> </w:t>
      </w:r>
      <w:r w:rsidR="00FA7CF6">
        <w:rPr>
          <w:rFonts w:ascii="Times New Roman" w:hAnsi="Times New Roman"/>
        </w:rPr>
        <w:t xml:space="preserve">before </w:t>
      </w:r>
      <w:r w:rsidR="007B00D4">
        <w:rPr>
          <w:rFonts w:ascii="Times New Roman" w:hAnsi="Times New Roman"/>
        </w:rPr>
        <w:t>4:00</w:t>
      </w:r>
      <w:r>
        <w:rPr>
          <w:rFonts w:ascii="Times New Roman" w:hAnsi="Times New Roman"/>
        </w:rPr>
        <w:t xml:space="preserve"> p.m. no later than two (2) working days after the deadline for submission of the bid protest or receipt of the </w:t>
      </w:r>
      <w:r>
        <w:rPr>
          <w:rFonts w:ascii="Times New Roman" w:hAnsi="Times New Roman"/>
        </w:rPr>
        <w:lastRenderedPageBreak/>
        <w:t>bid protest, whichever is sooner, and shall include all supporting documentation.  Such response shall also be transmitted concurrently to the protesting bidder and to all other bidders who appear to have a reasonable prospect of receiving an award depending upon the outcome of the protest.</w:t>
      </w:r>
    </w:p>
    <w:p w:rsidR="00D719F9" w:rsidRDefault="00D719F9" w:rsidP="007D5B87">
      <w:pPr>
        <w:tabs>
          <w:tab w:val="left" w:pos="741"/>
        </w:tabs>
        <w:ind w:left="1440" w:hanging="1440"/>
        <w:jc w:val="both"/>
        <w:rPr>
          <w:rFonts w:ascii="Times New Roman" w:hAnsi="Times New Roman"/>
        </w:rPr>
      </w:pPr>
    </w:p>
    <w:p w:rsidR="00D719F9" w:rsidRDefault="00D719F9" w:rsidP="007D5B87">
      <w:pPr>
        <w:tabs>
          <w:tab w:val="left" w:pos="741"/>
        </w:tabs>
        <w:ind w:left="1440" w:hanging="729"/>
        <w:jc w:val="both"/>
        <w:rPr>
          <w:rFonts w:ascii="Times New Roman" w:hAnsi="Times New Roman"/>
        </w:rPr>
      </w:pPr>
      <w:r>
        <w:rPr>
          <w:rFonts w:ascii="Times New Roman" w:hAnsi="Times New Roman"/>
        </w:rPr>
        <w:t>g.</w:t>
      </w:r>
      <w:r>
        <w:rPr>
          <w:rFonts w:ascii="Times New Roman" w:hAnsi="Times New Roman"/>
        </w:rPr>
        <w:tab/>
        <w:t xml:space="preserve">The procedure and time limits set forth in this section are mandatory and are the bidder’s sole and exclusive remedy in the event of bid protest.  The bidder’s failure to comply with these procedures shall constitute a waiver of any right to further pursue the bid protest, including filing a Government Code </w:t>
      </w:r>
      <w:r w:rsidR="00FA7CF6">
        <w:rPr>
          <w:rFonts w:ascii="Times New Roman" w:hAnsi="Times New Roman"/>
        </w:rPr>
        <w:t>c</w:t>
      </w:r>
      <w:r>
        <w:rPr>
          <w:rFonts w:ascii="Times New Roman" w:hAnsi="Times New Roman"/>
        </w:rPr>
        <w:t>laim or legal proceedings.</w:t>
      </w:r>
    </w:p>
    <w:p w:rsidR="00D719F9" w:rsidRDefault="00D719F9" w:rsidP="007D5B87">
      <w:pPr>
        <w:tabs>
          <w:tab w:val="left" w:pos="741"/>
        </w:tabs>
        <w:ind w:left="1440" w:hanging="1440"/>
        <w:jc w:val="both"/>
        <w:rPr>
          <w:rFonts w:ascii="Times New Roman" w:hAnsi="Times New Roman"/>
        </w:rPr>
      </w:pPr>
    </w:p>
    <w:p w:rsidR="00D719F9" w:rsidRDefault="00247C2E" w:rsidP="007D5B87">
      <w:pPr>
        <w:tabs>
          <w:tab w:val="left" w:pos="741"/>
        </w:tabs>
        <w:ind w:left="1440" w:hanging="729"/>
        <w:jc w:val="both"/>
        <w:rPr>
          <w:rFonts w:ascii="Times New Roman" w:hAnsi="Times New Roman"/>
        </w:rPr>
      </w:pPr>
      <w:r>
        <w:rPr>
          <w:rFonts w:ascii="Times New Roman" w:hAnsi="Times New Roman"/>
        </w:rPr>
        <w:t>h.</w:t>
      </w:r>
      <w:r>
        <w:rPr>
          <w:rFonts w:ascii="Times New Roman" w:hAnsi="Times New Roman"/>
        </w:rPr>
        <w:tab/>
        <w:t>If</w:t>
      </w:r>
      <w:r w:rsidR="00D719F9">
        <w:rPr>
          <w:rFonts w:ascii="Times New Roman" w:hAnsi="Times New Roman"/>
        </w:rPr>
        <w:t xml:space="preserve"> </w:t>
      </w:r>
      <w:r w:rsidR="00865C7B">
        <w:rPr>
          <w:rFonts w:ascii="Times New Roman" w:hAnsi="Times New Roman"/>
        </w:rPr>
        <w:t>HCOE</w:t>
      </w:r>
      <w:r w:rsidR="00D719F9">
        <w:rPr>
          <w:rFonts w:ascii="Times New Roman" w:hAnsi="Times New Roman"/>
        </w:rPr>
        <w:t xml:space="preserve"> determines that a protest is frivolous, the protesting bidder may be determined to be non-responsible and that bidder may be determined to be ineligible fo</w:t>
      </w:r>
      <w:r>
        <w:rPr>
          <w:rFonts w:ascii="Times New Roman" w:hAnsi="Times New Roman"/>
        </w:rPr>
        <w:t xml:space="preserve">r future contract awards by </w:t>
      </w:r>
      <w:r w:rsidR="00865C7B">
        <w:rPr>
          <w:rFonts w:ascii="Times New Roman" w:hAnsi="Times New Roman"/>
        </w:rPr>
        <w:t>HCOE</w:t>
      </w:r>
      <w:r w:rsidR="00D719F9">
        <w:rPr>
          <w:rFonts w:ascii="Times New Roman" w:hAnsi="Times New Roman"/>
        </w:rPr>
        <w:t>.</w:t>
      </w:r>
    </w:p>
    <w:p w:rsidR="00D719F9" w:rsidRDefault="00D719F9" w:rsidP="007D5B87">
      <w:pPr>
        <w:pStyle w:val="BodyText2"/>
      </w:pPr>
    </w:p>
    <w:p w:rsidR="00D719F9" w:rsidRDefault="00D719F9" w:rsidP="007D5B87">
      <w:pPr>
        <w:pStyle w:val="BodyTex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 w:val="clear" w:pos="12600"/>
          <w:tab w:val="clear" w:pos="12960"/>
          <w:tab w:val="clear" w:pos="13320"/>
          <w:tab w:val="clear" w:pos="13680"/>
          <w:tab w:val="clear" w:pos="14040"/>
        </w:tabs>
        <w:ind w:left="1440" w:hanging="729"/>
        <w:rPr>
          <w:i w:val="0"/>
        </w:rPr>
      </w:pPr>
      <w:r>
        <w:rPr>
          <w:i w:val="0"/>
        </w:rPr>
        <w:t>i.</w:t>
      </w:r>
      <w:r>
        <w:rPr>
          <w:i w:val="0"/>
        </w:rPr>
        <w:tab/>
        <w:t xml:space="preserve">A “working day” for purposes of this section </w:t>
      </w:r>
      <w:r w:rsidR="00247C2E">
        <w:rPr>
          <w:i w:val="0"/>
        </w:rPr>
        <w:t>means a weekday during which</w:t>
      </w:r>
      <w:r>
        <w:rPr>
          <w:i w:val="0"/>
        </w:rPr>
        <w:t xml:space="preserve"> </w:t>
      </w:r>
      <w:r w:rsidR="00865C7B">
        <w:rPr>
          <w:i w:val="0"/>
        </w:rPr>
        <w:t>HCOE</w:t>
      </w:r>
      <w:r>
        <w:rPr>
          <w:i w:val="0"/>
        </w:rPr>
        <w:t>’s office is open and conducting business, regardless of whether or not school is in session.</w:t>
      </w:r>
    </w:p>
    <w:p w:rsidR="00D719F9" w:rsidRDefault="00D719F9" w:rsidP="00241029">
      <w:pPr>
        <w:pStyle w:val="BodyTex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 w:val="clear" w:pos="12600"/>
          <w:tab w:val="clear" w:pos="12960"/>
          <w:tab w:val="clear" w:pos="13320"/>
          <w:tab w:val="clear" w:pos="13680"/>
          <w:tab w:val="clear" w:pos="14040"/>
        </w:tabs>
        <w:ind w:left="1440" w:hanging="1440"/>
        <w:rPr>
          <w:i w:val="0"/>
        </w:rPr>
        <w:sectPr w:rsidR="00D719F9">
          <w:footerReference w:type="default" r:id="rId8"/>
          <w:footnotePr>
            <w:numRestart w:val="eachPage"/>
          </w:footnotePr>
          <w:pgSz w:w="12240" w:h="15840" w:code="1"/>
          <w:pgMar w:top="1440" w:right="1440" w:bottom="1440" w:left="1440" w:header="1440" w:footer="720" w:gutter="0"/>
          <w:paperSrc w:first="3" w:other="3"/>
          <w:pgNumType w:start="1"/>
          <w:cols w:space="720"/>
          <w:noEndnote/>
        </w:sectPr>
      </w:pPr>
      <w:r>
        <w:rPr>
          <w:i w:val="0"/>
        </w:rPr>
        <w:t xml:space="preserve"> </w:t>
      </w:r>
    </w:p>
    <w:p w:rsidR="00D719F9" w:rsidRPr="007C4180" w:rsidRDefault="00D719F9">
      <w:pPr>
        <w:pStyle w:val="BodyTex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160"/>
          <w:tab w:val="clear" w:pos="11520"/>
          <w:tab w:val="clear" w:pos="11880"/>
          <w:tab w:val="clear" w:pos="12240"/>
          <w:tab w:val="clear" w:pos="12600"/>
          <w:tab w:val="clear" w:pos="12960"/>
          <w:tab w:val="clear" w:pos="13320"/>
          <w:tab w:val="clear" w:pos="13680"/>
          <w:tab w:val="clear" w:pos="14040"/>
        </w:tabs>
        <w:ind w:left="1440" w:hanging="729"/>
        <w:jc w:val="center"/>
        <w:rPr>
          <w:b/>
          <w:i w:val="0"/>
        </w:rPr>
      </w:pPr>
      <w:smartTag w:uri="urn:schemas-microsoft-com:office:smarttags" w:element="stockticker">
        <w:r w:rsidRPr="007C4180">
          <w:rPr>
            <w:b/>
            <w:i w:val="0"/>
          </w:rPr>
          <w:lastRenderedPageBreak/>
          <w:t>BID</w:t>
        </w:r>
      </w:smartTag>
      <w:r w:rsidRPr="007C4180">
        <w:rPr>
          <w:b/>
          <w:i w:val="0"/>
        </w:rPr>
        <w:t xml:space="preserve"> PROPOSAL </w:t>
      </w:r>
      <w:smartTag w:uri="urn:schemas-microsoft-com:office:smarttags" w:element="stockticker">
        <w:r w:rsidRPr="007C4180">
          <w:rPr>
            <w:b/>
            <w:i w:val="0"/>
          </w:rPr>
          <w:t>FORM</w:t>
        </w:r>
      </w:smartTag>
    </w:p>
    <w:p w:rsidR="00D719F9" w:rsidRDefault="00D719F9">
      <w:pPr>
        <w:rPr>
          <w:rFonts w:ascii="Times New Roman" w:hAnsi="Times New Roman"/>
          <w:b/>
          <w:u w:val="single"/>
        </w:rPr>
      </w:pPr>
    </w:p>
    <w:p w:rsidR="00D719F9" w:rsidRDefault="00D719F9">
      <w:pPr>
        <w:rPr>
          <w:rFonts w:ascii="Times New Roman" w:hAnsi="Times New Roman"/>
          <w:b/>
          <w:u w:val="single"/>
        </w:rPr>
      </w:pPr>
    </w:p>
    <w:p w:rsidR="00D719F9" w:rsidRDefault="00247C2E">
      <w:pPr>
        <w:rPr>
          <w:rFonts w:ascii="Times New Roman" w:hAnsi="Times New Roman"/>
        </w:rPr>
      </w:pPr>
      <w:r>
        <w:rPr>
          <w:rFonts w:ascii="Times New Roman" w:hAnsi="Times New Roman"/>
        </w:rPr>
        <w:t>Dear Humboldt County Superintendent of Schools:</w:t>
      </w:r>
    </w:p>
    <w:p w:rsidR="00D719F9" w:rsidRDefault="00D719F9">
      <w:pPr>
        <w:rPr>
          <w:rFonts w:ascii="Times New Roman" w:hAnsi="Times New Roman"/>
        </w:rPr>
      </w:pPr>
    </w:p>
    <w:p w:rsidR="0066615A" w:rsidRDefault="00D719F9" w:rsidP="0066615A">
      <w:pPr>
        <w:jc w:val="both"/>
        <w:rPr>
          <w:rFonts w:ascii="Times New Roman" w:hAnsi="Times New Roman"/>
        </w:rPr>
      </w:pPr>
      <w:r>
        <w:rPr>
          <w:rFonts w:ascii="Times New Roman" w:hAnsi="Times New Roman"/>
        </w:rPr>
        <w:t>The undersigned, doing business under the name of _______________________________ _______________________________________________</w:t>
      </w:r>
      <w:r w:rsidR="004773C0">
        <w:rPr>
          <w:rFonts w:ascii="Times New Roman" w:hAnsi="Times New Roman"/>
        </w:rPr>
        <w:t xml:space="preserve">, having carefully examined </w:t>
      </w:r>
      <w:r>
        <w:rPr>
          <w:rFonts w:ascii="Times New Roman" w:hAnsi="Times New Roman"/>
        </w:rPr>
        <w:t xml:space="preserve">the Notice Inviting Bids, the General Conditions, </w:t>
      </w:r>
      <w:r w:rsidR="009003E5">
        <w:rPr>
          <w:rFonts w:ascii="Times New Roman" w:hAnsi="Times New Roman"/>
        </w:rPr>
        <w:t xml:space="preserve">the </w:t>
      </w:r>
      <w:r w:rsidR="004773C0">
        <w:rPr>
          <w:rFonts w:ascii="Times New Roman" w:hAnsi="Times New Roman"/>
        </w:rPr>
        <w:t xml:space="preserve">Instructions to Bidders for the purchase of </w:t>
      </w:r>
      <w:r w:rsidR="00250421">
        <w:rPr>
          <w:rFonts w:ascii="Times New Roman" w:hAnsi="Times New Roman"/>
        </w:rPr>
        <w:t>___________</w:t>
      </w:r>
      <w:r>
        <w:rPr>
          <w:rFonts w:ascii="Times New Roman" w:hAnsi="Times New Roman"/>
        </w:rPr>
        <w:t>_______________</w:t>
      </w:r>
      <w:r w:rsidR="004773C0">
        <w:rPr>
          <w:rFonts w:ascii="Times New Roman" w:hAnsi="Times New Roman"/>
        </w:rPr>
        <w:t>____________</w:t>
      </w:r>
      <w:r>
        <w:rPr>
          <w:rFonts w:ascii="Times New Roman" w:hAnsi="Times New Roman"/>
        </w:rPr>
        <w:t>, proposes to perform</w:t>
      </w:r>
      <w:r w:rsidR="007F0DFD">
        <w:rPr>
          <w:rFonts w:ascii="Times New Roman" w:hAnsi="Times New Roman"/>
        </w:rPr>
        <w:t xml:space="preserve"> all work and activities in accordance with the Contract Documents, </w:t>
      </w:r>
      <w:r>
        <w:rPr>
          <w:rFonts w:ascii="Times New Roman" w:hAnsi="Times New Roman"/>
        </w:rPr>
        <w:t>including all of its component parts, and to furnish</w:t>
      </w:r>
      <w:r w:rsidR="009003E5">
        <w:rPr>
          <w:rFonts w:ascii="Times New Roman" w:hAnsi="Times New Roman"/>
        </w:rPr>
        <w:t xml:space="preserve"> </w:t>
      </w:r>
      <w:r>
        <w:rPr>
          <w:rFonts w:ascii="Times New Roman" w:hAnsi="Times New Roman"/>
        </w:rPr>
        <w:t>all required labor, materials, equipment, transportation and</w:t>
      </w:r>
      <w:r w:rsidR="004773C0">
        <w:rPr>
          <w:rFonts w:ascii="Times New Roman" w:hAnsi="Times New Roman"/>
        </w:rPr>
        <w:t xml:space="preserve">/or services required </w:t>
      </w:r>
      <w:r>
        <w:rPr>
          <w:rFonts w:ascii="Times New Roman" w:hAnsi="Times New Roman"/>
        </w:rPr>
        <w:t xml:space="preserve">in strict conformity with the </w:t>
      </w:r>
      <w:r w:rsidR="009003E5">
        <w:rPr>
          <w:rFonts w:ascii="Times New Roman" w:hAnsi="Times New Roman"/>
        </w:rPr>
        <w:t xml:space="preserve">Contract Documents, </w:t>
      </w:r>
      <w:r>
        <w:rPr>
          <w:rFonts w:ascii="Times New Roman" w:hAnsi="Times New Roman"/>
        </w:rPr>
        <w:t>as follows:</w:t>
      </w:r>
    </w:p>
    <w:p w:rsidR="0066615A" w:rsidRDefault="0066615A">
      <w:pPr>
        <w:rPr>
          <w:rFonts w:ascii="Times New Roman" w:hAnsi="Times New Roman"/>
        </w:rPr>
      </w:pPr>
    </w:p>
    <w:p w:rsidR="00D719F9" w:rsidRDefault="00D719F9">
      <w:pPr>
        <w:rPr>
          <w:rFonts w:ascii="Times New Roman" w:hAnsi="Times New Roman"/>
        </w:rPr>
      </w:pPr>
      <w:r>
        <w:rPr>
          <w:rFonts w:ascii="Times New Roman" w:hAnsi="Times New Roman"/>
        </w:rPr>
        <w:t>BASE BID</w:t>
      </w:r>
      <w:r w:rsidR="00C8498D">
        <w:rPr>
          <w:rFonts w:ascii="Times New Roman" w:hAnsi="Times New Roman"/>
        </w:rPr>
        <w:t xml:space="preserve"> – 10,000 pounds or more: one delivery per destination - See Attached Paper Bid Spreadsheet.</w:t>
      </w:r>
      <w:r w:rsidR="0066615A">
        <w:rPr>
          <w:rFonts w:ascii="Times New Roman" w:hAnsi="Times New Roman"/>
        </w:rPr>
        <w:t xml:space="preserve"> In order to qualify as a bidder, at least 90% of all items listed on the Paper Bid Spreadsheet must be bid. </w:t>
      </w:r>
    </w:p>
    <w:p w:rsidR="00D719F9" w:rsidRDefault="00D719F9">
      <w:pPr>
        <w:rPr>
          <w:rFonts w:ascii="Times New Roman" w:hAnsi="Times New Roman"/>
        </w:rPr>
      </w:pPr>
    </w:p>
    <w:p w:rsidR="00D719F9" w:rsidRDefault="00D719F9">
      <w:pPr>
        <w:rPr>
          <w:rFonts w:ascii="Times New Roman" w:hAnsi="Times New Roman"/>
        </w:rPr>
      </w:pPr>
      <w:r>
        <w:rPr>
          <w:rFonts w:ascii="Times New Roman" w:hAnsi="Times New Roman"/>
        </w:rPr>
        <w:t xml:space="preserve">ADDITIVE/DEDUCTIVE </w:t>
      </w:r>
      <w:r w:rsidR="00B342DA">
        <w:rPr>
          <w:rFonts w:ascii="Times New Roman" w:hAnsi="Times New Roman"/>
        </w:rPr>
        <w:t>ALTERNAT</w:t>
      </w:r>
      <w:r>
        <w:rPr>
          <w:rFonts w:ascii="Times New Roman" w:hAnsi="Times New Roman"/>
        </w:rPr>
        <w:t>E:</w:t>
      </w:r>
    </w:p>
    <w:p w:rsidR="00D719F9" w:rsidRDefault="00D719F9">
      <w:pPr>
        <w:rPr>
          <w:rFonts w:ascii="Times New Roman" w:hAnsi="Times New Roman"/>
        </w:rPr>
      </w:pPr>
    </w:p>
    <w:p w:rsidR="00C8498D" w:rsidRDefault="00C8498D">
      <w:pPr>
        <w:rPr>
          <w:rFonts w:ascii="Times New Roman" w:hAnsi="Times New Roman"/>
        </w:rPr>
      </w:pPr>
      <w:r>
        <w:rPr>
          <w:rFonts w:ascii="Times New Roman" w:hAnsi="Times New Roman"/>
        </w:rPr>
        <w:t>Additive/</w:t>
      </w:r>
      <w:r w:rsidR="00D719F9">
        <w:rPr>
          <w:rFonts w:ascii="Times New Roman" w:hAnsi="Times New Roman"/>
        </w:rPr>
        <w:t xml:space="preserve">Deductive Alternate #1 </w:t>
      </w:r>
      <w:r>
        <w:rPr>
          <w:rFonts w:ascii="Times New Roman" w:hAnsi="Times New Roman"/>
        </w:rPr>
        <w:t xml:space="preserve">– Less than 10,000 pounds: one delivery per destination. </w:t>
      </w:r>
    </w:p>
    <w:p w:rsidR="00D719F9" w:rsidRDefault="00C8498D">
      <w:pPr>
        <w:rPr>
          <w:rFonts w:ascii="Times New Roman" w:hAnsi="Times New Roman"/>
        </w:rPr>
      </w:pPr>
      <w:r>
        <w:rPr>
          <w:rFonts w:ascii="Times New Roman" w:hAnsi="Times New Roman"/>
        </w:rPr>
        <w:t xml:space="preserve">Paper to be delivered inside each building. </w:t>
      </w:r>
    </w:p>
    <w:p w:rsidR="009A28F3" w:rsidRDefault="009A28F3" w:rsidP="009A28F3">
      <w:pPr>
        <w:ind w:left="720"/>
        <w:rPr>
          <w:rFonts w:ascii="Times New Roman" w:hAnsi="Times New Roman"/>
        </w:rPr>
      </w:pPr>
    </w:p>
    <w:p w:rsidR="00C8498D" w:rsidRDefault="006D5B50" w:rsidP="009A28F3">
      <w:pPr>
        <w:numPr>
          <w:ilvl w:val="0"/>
          <w:numId w:val="54"/>
        </w:numPr>
        <w:rPr>
          <w:rFonts w:ascii="Times New Roman" w:hAnsi="Times New Roman"/>
        </w:rPr>
      </w:pPr>
      <w:r>
        <w:rPr>
          <w:rFonts w:ascii="Times New Roman" w:hAnsi="Times New Roman"/>
        </w:rPr>
        <w:t>Add</w:t>
      </w:r>
      <w:r w:rsidR="00C8498D">
        <w:rPr>
          <w:rFonts w:ascii="Times New Roman" w:hAnsi="Times New Roman"/>
        </w:rPr>
        <w:t>_________%</w:t>
      </w:r>
      <w:r w:rsidR="00D719F9">
        <w:rPr>
          <w:rFonts w:ascii="Times New Roman" w:hAnsi="Times New Roman"/>
        </w:rPr>
        <w:t xml:space="preserve"> </w:t>
      </w:r>
      <w:r>
        <w:rPr>
          <w:rFonts w:ascii="Times New Roman" w:hAnsi="Times New Roman"/>
        </w:rPr>
        <w:t xml:space="preserve">to </w:t>
      </w:r>
      <w:r w:rsidR="009A28F3">
        <w:rPr>
          <w:rFonts w:ascii="Times New Roman" w:hAnsi="Times New Roman"/>
        </w:rPr>
        <w:t>the Paper Bid Spreadsheet</w:t>
      </w:r>
      <w:r>
        <w:rPr>
          <w:rFonts w:ascii="Times New Roman" w:hAnsi="Times New Roman"/>
        </w:rPr>
        <w:t xml:space="preserve"> pricing</w:t>
      </w:r>
    </w:p>
    <w:p w:rsidR="00C8498D" w:rsidRDefault="00C8498D">
      <w:pPr>
        <w:rPr>
          <w:rFonts w:ascii="Times New Roman" w:hAnsi="Times New Roman"/>
        </w:rPr>
      </w:pPr>
    </w:p>
    <w:p w:rsidR="00C8498D" w:rsidRDefault="00D719F9">
      <w:pPr>
        <w:rPr>
          <w:rFonts w:ascii="Times New Roman" w:hAnsi="Times New Roman"/>
        </w:rPr>
      </w:pPr>
      <w:r>
        <w:rPr>
          <w:rFonts w:ascii="Times New Roman" w:hAnsi="Times New Roman"/>
        </w:rPr>
        <w:t xml:space="preserve">Additive/Deductive Alternate #2 </w:t>
      </w:r>
      <w:r w:rsidR="009A28F3">
        <w:rPr>
          <w:rFonts w:ascii="Times New Roman" w:hAnsi="Times New Roman"/>
        </w:rPr>
        <w:t>–</w:t>
      </w:r>
      <w:r w:rsidR="00C8498D">
        <w:rPr>
          <w:rFonts w:ascii="Times New Roman" w:hAnsi="Times New Roman"/>
        </w:rPr>
        <w:t xml:space="preserve"> </w:t>
      </w:r>
      <w:r w:rsidR="009A28F3">
        <w:rPr>
          <w:rFonts w:ascii="Times New Roman" w:hAnsi="Times New Roman"/>
        </w:rPr>
        <w:t xml:space="preserve">Warehousing: Bidder will purchase the paper and will warehouse and deliver as needed (5 case minimum). Maximum warehousing to be 18 months after receipt of the merchandise. Payment will be processed upon receipt of paper at the warehouse. For this alternative, proof of insurance for the contents stored at the bidder’s facility will be required. </w:t>
      </w:r>
    </w:p>
    <w:p w:rsidR="009A28F3" w:rsidRDefault="009A28F3" w:rsidP="009A28F3">
      <w:pPr>
        <w:ind w:left="720"/>
        <w:rPr>
          <w:rFonts w:ascii="Times New Roman" w:hAnsi="Times New Roman"/>
        </w:rPr>
      </w:pPr>
    </w:p>
    <w:p w:rsidR="00D719F9" w:rsidRDefault="006D5B50" w:rsidP="009A28F3">
      <w:pPr>
        <w:numPr>
          <w:ilvl w:val="0"/>
          <w:numId w:val="54"/>
        </w:numPr>
        <w:rPr>
          <w:rFonts w:ascii="Times New Roman" w:hAnsi="Times New Roman"/>
        </w:rPr>
      </w:pPr>
      <w:r>
        <w:rPr>
          <w:rFonts w:ascii="Times New Roman" w:hAnsi="Times New Roman"/>
        </w:rPr>
        <w:t>Add</w:t>
      </w:r>
      <w:r w:rsidR="00D719F9">
        <w:rPr>
          <w:rFonts w:ascii="Times New Roman" w:hAnsi="Times New Roman"/>
        </w:rPr>
        <w:t xml:space="preserve"> </w:t>
      </w:r>
      <w:r>
        <w:rPr>
          <w:rFonts w:ascii="Times New Roman" w:hAnsi="Times New Roman"/>
        </w:rPr>
        <w:t>_________% to the Paper Bid Spreadsheet pricing</w:t>
      </w:r>
    </w:p>
    <w:p w:rsidR="00D719F9" w:rsidRDefault="00D719F9">
      <w:pPr>
        <w:rPr>
          <w:rFonts w:ascii="Times New Roman" w:hAnsi="Times New Roman"/>
        </w:rPr>
      </w:pPr>
    </w:p>
    <w:p w:rsidR="00D719F9" w:rsidRDefault="00D719F9" w:rsidP="006D5B50">
      <w:pPr>
        <w:jc w:val="both"/>
        <w:rPr>
          <w:rFonts w:ascii="Times New Roman" w:hAnsi="Times New Roman"/>
        </w:rPr>
      </w:pPr>
      <w:r>
        <w:rPr>
          <w:rFonts w:ascii="Times New Roman" w:hAnsi="Times New Roman"/>
        </w:rPr>
        <w:t>The undersigned has checked carefully all the above f</w:t>
      </w:r>
      <w:r w:rsidR="006D5B50">
        <w:rPr>
          <w:rFonts w:ascii="Times New Roman" w:hAnsi="Times New Roman"/>
        </w:rPr>
        <w:t xml:space="preserve">igures and understands that </w:t>
      </w:r>
      <w:r w:rsidR="00865C7B">
        <w:rPr>
          <w:rFonts w:ascii="Times New Roman" w:hAnsi="Times New Roman"/>
        </w:rPr>
        <w:t>HCOE</w:t>
      </w:r>
      <w:r>
        <w:rPr>
          <w:rFonts w:ascii="Times New Roman" w:hAnsi="Times New Roman"/>
        </w:rPr>
        <w:t xml:space="preserve"> is not responsible for any errors or omissions on the part of the undersigned in making this bid.</w:t>
      </w:r>
    </w:p>
    <w:p w:rsidR="004D0ADA" w:rsidRDefault="004D0ADA">
      <w:pPr>
        <w:rPr>
          <w:rFonts w:ascii="Times New Roman" w:hAnsi="Times New Roman"/>
        </w:rPr>
      </w:pPr>
    </w:p>
    <w:p w:rsidR="00D719F9" w:rsidRDefault="00D719F9">
      <w:pPr>
        <w:rPr>
          <w:rFonts w:ascii="Times New Roman" w:hAnsi="Times New Roman"/>
        </w:rPr>
      </w:pPr>
      <w:r>
        <w:rPr>
          <w:rFonts w:ascii="Times New Roman" w:hAnsi="Times New Roman"/>
        </w:rPr>
        <w:t>ADDENDA:</w:t>
      </w:r>
    </w:p>
    <w:p w:rsidR="00D719F9" w:rsidRDefault="00D719F9">
      <w:pPr>
        <w:rPr>
          <w:rFonts w:ascii="Times New Roman" w:hAnsi="Times New Roman"/>
        </w:rPr>
      </w:pPr>
      <w:r>
        <w:rPr>
          <w:rFonts w:ascii="Times New Roman" w:hAnsi="Times New Roman"/>
        </w:rPr>
        <w:t>Receipt of the following addenda is hereby acknowledged:</w:t>
      </w:r>
    </w:p>
    <w:p w:rsidR="00D719F9" w:rsidRDefault="00D719F9">
      <w:pPr>
        <w:rPr>
          <w:rFonts w:ascii="Times New Roman" w:hAnsi="Times New Roman"/>
        </w:rPr>
      </w:pPr>
    </w:p>
    <w:p w:rsidR="00D719F9" w:rsidRDefault="00D719F9">
      <w:pPr>
        <w:rPr>
          <w:rFonts w:ascii="Times New Roman" w:hAnsi="Times New Roman"/>
        </w:rPr>
      </w:pPr>
      <w:r>
        <w:rPr>
          <w:rFonts w:ascii="Times New Roman" w:hAnsi="Times New Roman"/>
        </w:rPr>
        <w:t>Addendum # ______  Dated: __________</w:t>
      </w:r>
      <w:r>
        <w:rPr>
          <w:rFonts w:ascii="Times New Roman" w:hAnsi="Times New Roman"/>
        </w:rPr>
        <w:tab/>
        <w:t>Addendum # ______  Dated: __________</w:t>
      </w:r>
    </w:p>
    <w:p w:rsidR="00D719F9" w:rsidRDefault="00D719F9">
      <w:pPr>
        <w:rPr>
          <w:rFonts w:ascii="Times New Roman" w:hAnsi="Times New Roman"/>
        </w:rPr>
      </w:pPr>
      <w:r>
        <w:rPr>
          <w:rFonts w:ascii="Times New Roman" w:hAnsi="Times New Roman"/>
        </w:rPr>
        <w:t>Addendum # ______  Dated: __________</w:t>
      </w:r>
      <w:r>
        <w:rPr>
          <w:rFonts w:ascii="Times New Roman" w:hAnsi="Times New Roman"/>
        </w:rPr>
        <w:tab/>
        <w:t>Addendum # ______  Dated: __________</w:t>
      </w:r>
    </w:p>
    <w:p w:rsidR="00D719F9" w:rsidRDefault="00D719F9">
      <w:pPr>
        <w:rPr>
          <w:rFonts w:ascii="Times New Roman" w:hAnsi="Times New Roman"/>
        </w:rPr>
      </w:pPr>
      <w:r>
        <w:rPr>
          <w:rFonts w:ascii="Times New Roman" w:hAnsi="Times New Roman"/>
        </w:rPr>
        <w:t>Addendum # ______  Dated: __________</w:t>
      </w:r>
      <w:r>
        <w:rPr>
          <w:rFonts w:ascii="Times New Roman" w:hAnsi="Times New Roman"/>
        </w:rPr>
        <w:tab/>
        <w:t>Addendum # ______  Dated: __________</w:t>
      </w:r>
    </w:p>
    <w:p w:rsidR="00D719F9" w:rsidRDefault="00D719F9">
      <w:pPr>
        <w:rPr>
          <w:rFonts w:ascii="Times New Roman" w:hAnsi="Times New Roman"/>
        </w:rPr>
      </w:pPr>
    </w:p>
    <w:p w:rsidR="00D719F9" w:rsidRDefault="00374B11">
      <w:pPr>
        <w:rPr>
          <w:rFonts w:ascii="Times New Roman" w:hAnsi="Times New Roman"/>
        </w:rPr>
      </w:pPr>
      <w:r>
        <w:rPr>
          <w:rFonts w:ascii="Times New Roman" w:hAnsi="Times New Roman"/>
        </w:rPr>
        <w:t>Respectfully s</w:t>
      </w:r>
      <w:r w:rsidR="00D719F9">
        <w:rPr>
          <w:rFonts w:ascii="Times New Roman" w:hAnsi="Times New Roman"/>
        </w:rPr>
        <w:t>ubmitted,</w:t>
      </w:r>
    </w:p>
    <w:p w:rsidR="00AF645C" w:rsidRDefault="00AF645C">
      <w:pPr>
        <w:rPr>
          <w:rFonts w:ascii="Times New Roman" w:hAnsi="Times New Roman"/>
        </w:rPr>
      </w:pPr>
    </w:p>
    <w:p w:rsidR="00D719F9" w:rsidRDefault="00D719F9">
      <w:pPr>
        <w:rPr>
          <w:rFonts w:ascii="Times New Roman" w:hAnsi="Times New Roman"/>
        </w:rPr>
      </w:pPr>
      <w:r>
        <w:rPr>
          <w:rFonts w:ascii="Times New Roman" w:hAnsi="Times New Roman"/>
        </w:rPr>
        <w:t>Company:</w:t>
      </w:r>
      <w:r>
        <w:rPr>
          <w:rFonts w:ascii="Times New Roman" w:hAnsi="Times New Roman"/>
        </w:rPr>
        <w:tab/>
        <w:t>______________________________________________</w:t>
      </w:r>
    </w:p>
    <w:p w:rsidR="00D719F9" w:rsidRDefault="00D719F9">
      <w:pPr>
        <w:rPr>
          <w:rFonts w:ascii="Times New Roman" w:hAnsi="Times New Roman"/>
        </w:rPr>
      </w:pPr>
    </w:p>
    <w:p w:rsidR="00D719F9" w:rsidRDefault="00D719F9">
      <w:pPr>
        <w:rPr>
          <w:rFonts w:ascii="Times New Roman" w:hAnsi="Times New Roman"/>
        </w:rPr>
      </w:pPr>
      <w:r>
        <w:rPr>
          <w:rFonts w:ascii="Times New Roman" w:hAnsi="Times New Roman"/>
        </w:rPr>
        <w:t>Address:</w:t>
      </w:r>
      <w:r>
        <w:rPr>
          <w:rFonts w:ascii="Times New Roman" w:hAnsi="Times New Roman"/>
        </w:rPr>
        <w:tab/>
        <w:t>______________________________________________</w:t>
      </w:r>
    </w:p>
    <w:p w:rsidR="00D719F9" w:rsidRDefault="00D719F9">
      <w:pPr>
        <w:rPr>
          <w:rFonts w:ascii="Times New Roman" w:hAnsi="Times New Roman"/>
        </w:rPr>
      </w:pPr>
    </w:p>
    <w:p w:rsidR="00D719F9" w:rsidRDefault="00D719F9">
      <w:pPr>
        <w:rPr>
          <w:rFonts w:ascii="Times New Roman" w:hAnsi="Times New Roman"/>
        </w:rPr>
      </w:pPr>
      <w:r>
        <w:rPr>
          <w:rFonts w:ascii="Times New Roman" w:hAnsi="Times New Roman"/>
        </w:rPr>
        <w:lastRenderedPageBreak/>
        <w:tab/>
      </w:r>
      <w:r>
        <w:rPr>
          <w:rFonts w:ascii="Times New Roman" w:hAnsi="Times New Roman"/>
        </w:rPr>
        <w:tab/>
        <w:t>______________________________________________</w:t>
      </w:r>
    </w:p>
    <w:p w:rsidR="00D719F9" w:rsidRDefault="00D719F9">
      <w:pPr>
        <w:rPr>
          <w:rFonts w:ascii="Times New Roman" w:hAnsi="Times New Roman"/>
        </w:rPr>
      </w:pPr>
    </w:p>
    <w:p w:rsidR="00D719F9" w:rsidRDefault="00D719F9">
      <w:pPr>
        <w:rPr>
          <w:rFonts w:ascii="Times New Roman" w:hAnsi="Times New Roman"/>
        </w:rPr>
      </w:pPr>
      <w:r>
        <w:rPr>
          <w:rFonts w:ascii="Times New Roman" w:hAnsi="Times New Roman"/>
        </w:rPr>
        <w:t xml:space="preserve">By: </w:t>
      </w:r>
      <w:r>
        <w:rPr>
          <w:rFonts w:ascii="Times New Roman" w:hAnsi="Times New Roman"/>
        </w:rPr>
        <w:tab/>
      </w:r>
      <w:r>
        <w:rPr>
          <w:rFonts w:ascii="Times New Roman" w:hAnsi="Times New Roman"/>
        </w:rPr>
        <w:tab/>
        <w:t>______________________________________________</w:t>
      </w:r>
    </w:p>
    <w:p w:rsidR="00D719F9" w:rsidRDefault="00374B11">
      <w:pPr>
        <w:rPr>
          <w:rFonts w:ascii="Times New Roman" w:hAnsi="Times New Roman"/>
          <w:i/>
        </w:rPr>
      </w:pPr>
      <w:r>
        <w:rPr>
          <w:rFonts w:ascii="Times New Roman" w:hAnsi="Times New Roman"/>
        </w:rPr>
        <w:tab/>
      </w:r>
      <w:r>
        <w:rPr>
          <w:rFonts w:ascii="Times New Roman" w:hAnsi="Times New Roman"/>
        </w:rPr>
        <w:tab/>
      </w:r>
      <w:r w:rsidR="00D719F9">
        <w:rPr>
          <w:rFonts w:ascii="Times New Roman" w:hAnsi="Times New Roman"/>
        </w:rPr>
        <w:tab/>
      </w:r>
      <w:r w:rsidR="00D719F9">
        <w:rPr>
          <w:rFonts w:ascii="Times New Roman" w:hAnsi="Times New Roman"/>
        </w:rPr>
        <w:tab/>
      </w:r>
      <w:r w:rsidR="00D719F9">
        <w:rPr>
          <w:rFonts w:ascii="Times New Roman" w:hAnsi="Times New Roman"/>
          <w:i/>
        </w:rPr>
        <w:t>(Please Print Or Type)</w:t>
      </w:r>
    </w:p>
    <w:p w:rsidR="00D719F9" w:rsidRDefault="00D719F9">
      <w:pPr>
        <w:rPr>
          <w:rFonts w:ascii="Times New Roman" w:hAnsi="Times New Roman"/>
        </w:rPr>
      </w:pPr>
    </w:p>
    <w:p w:rsidR="00D719F9" w:rsidRDefault="00D719F9">
      <w:pPr>
        <w:rPr>
          <w:rFonts w:ascii="Times New Roman" w:hAnsi="Times New Roman"/>
        </w:rPr>
      </w:pPr>
      <w:r>
        <w:rPr>
          <w:rFonts w:ascii="Times New Roman" w:hAnsi="Times New Roman"/>
        </w:rPr>
        <w:t xml:space="preserve">Signature: </w:t>
      </w:r>
      <w:r>
        <w:rPr>
          <w:rFonts w:ascii="Times New Roman" w:hAnsi="Times New Roman"/>
        </w:rPr>
        <w:tab/>
        <w:t>______________________________________________</w:t>
      </w:r>
    </w:p>
    <w:p w:rsidR="00D719F9" w:rsidRDefault="00D719F9">
      <w:pPr>
        <w:rPr>
          <w:rFonts w:ascii="Times New Roman" w:hAnsi="Times New Roman"/>
        </w:rPr>
      </w:pPr>
    </w:p>
    <w:p w:rsidR="00D719F9" w:rsidRDefault="00D719F9">
      <w:pPr>
        <w:rPr>
          <w:rFonts w:ascii="Times New Roman" w:hAnsi="Times New Roman"/>
        </w:rPr>
      </w:pPr>
      <w:r>
        <w:rPr>
          <w:rFonts w:ascii="Times New Roman" w:hAnsi="Times New Roman"/>
        </w:rPr>
        <w:t xml:space="preserve">Title: </w:t>
      </w:r>
      <w:r>
        <w:rPr>
          <w:rFonts w:ascii="Times New Roman" w:hAnsi="Times New Roman"/>
        </w:rPr>
        <w:tab/>
      </w:r>
      <w:r>
        <w:rPr>
          <w:rFonts w:ascii="Times New Roman" w:hAnsi="Times New Roman"/>
        </w:rPr>
        <w:tab/>
        <w:t>______________________________________________</w:t>
      </w:r>
    </w:p>
    <w:p w:rsidR="00D719F9" w:rsidRDefault="00D719F9">
      <w:pPr>
        <w:rPr>
          <w:rFonts w:ascii="Times New Roman" w:hAnsi="Times New Roman"/>
        </w:rPr>
      </w:pPr>
    </w:p>
    <w:p w:rsidR="00D719F9" w:rsidRDefault="00D719F9">
      <w:pPr>
        <w:rPr>
          <w:rFonts w:ascii="Times New Roman" w:hAnsi="Times New Roman"/>
        </w:rPr>
      </w:pPr>
      <w:r>
        <w:rPr>
          <w:rFonts w:ascii="Times New Roman" w:hAnsi="Times New Roman"/>
        </w:rPr>
        <w:t>Date:</w:t>
      </w:r>
      <w:r>
        <w:rPr>
          <w:rFonts w:ascii="Times New Roman" w:hAnsi="Times New Roman"/>
        </w:rPr>
        <w:tab/>
      </w:r>
      <w:r>
        <w:rPr>
          <w:rFonts w:ascii="Times New Roman" w:hAnsi="Times New Roman"/>
        </w:rPr>
        <w:tab/>
        <w:t>______________________________________________</w:t>
      </w:r>
    </w:p>
    <w:p w:rsidR="00D719F9" w:rsidRDefault="00D719F9">
      <w:pPr>
        <w:rPr>
          <w:rFonts w:ascii="Times New Roman" w:hAnsi="Times New Roman"/>
        </w:rPr>
      </w:pPr>
    </w:p>
    <w:p w:rsidR="00D719F9" w:rsidRDefault="00374B11">
      <w:pPr>
        <w:rPr>
          <w:rFonts w:ascii="Times New Roman" w:hAnsi="Times New Roman"/>
        </w:rPr>
      </w:pPr>
      <w:r>
        <w:rPr>
          <w:rFonts w:ascii="Times New Roman" w:hAnsi="Times New Roman"/>
        </w:rPr>
        <w:t>Telep</w:t>
      </w:r>
      <w:r w:rsidR="006D5B50">
        <w:rPr>
          <w:rFonts w:ascii="Times New Roman" w:hAnsi="Times New Roman"/>
        </w:rPr>
        <w:t>hone:</w:t>
      </w:r>
      <w:r w:rsidR="006D5B50">
        <w:rPr>
          <w:rFonts w:ascii="Times New Roman" w:hAnsi="Times New Roman"/>
        </w:rPr>
        <w:tab/>
      </w:r>
      <w:r w:rsidR="00D719F9">
        <w:rPr>
          <w:rFonts w:ascii="Times New Roman" w:hAnsi="Times New Roman"/>
        </w:rPr>
        <w:t>______________________________________________</w:t>
      </w:r>
    </w:p>
    <w:p w:rsidR="00D719F9" w:rsidRDefault="00D719F9">
      <w:pPr>
        <w:rPr>
          <w:rFonts w:ascii="Times New Roman" w:hAnsi="Times New Roman"/>
        </w:rPr>
      </w:pPr>
    </w:p>
    <w:p w:rsidR="00D719F9" w:rsidRDefault="00D719F9" w:rsidP="00241029">
      <w:pPr>
        <w:jc w:val="both"/>
        <w:rPr>
          <w:rFonts w:ascii="Times New Roman" w:hAnsi="Times New Roman"/>
        </w:rPr>
      </w:pPr>
    </w:p>
    <w:sectPr w:rsidR="00D719F9">
      <w:footerReference w:type="default" r:id="rId9"/>
      <w:footnotePr>
        <w:numRestart w:val="eachPage"/>
      </w:footnotePr>
      <w:pgSz w:w="12240" w:h="15840" w:code="1"/>
      <w:pgMar w:top="1440" w:right="864" w:bottom="1440" w:left="1440" w:header="1440" w:footer="720" w:gutter="0"/>
      <w:paperSrc w:first="3" w:other="3"/>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D38" w:rsidRDefault="00FD0D38">
      <w:r>
        <w:separator/>
      </w:r>
    </w:p>
  </w:endnote>
  <w:endnote w:type="continuationSeparator" w:id="0">
    <w:p w:rsidR="00FD0D38" w:rsidRDefault="00FD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6C5" w:rsidRDefault="007776C5">
    <w:pPr>
      <w:pStyle w:val="Footer"/>
      <w:rPr>
        <w:rFonts w:ascii="Times New Roman" w:hAnsi="Times New Roman"/>
        <w:sz w:val="22"/>
        <w:szCs w:val="22"/>
      </w:rPr>
    </w:pPr>
    <w:r>
      <w:rPr>
        <w:rFonts w:ascii="Times New Roman" w:hAnsi="Times New Roman"/>
        <w:sz w:val="22"/>
        <w:szCs w:val="22"/>
      </w:rPr>
      <w:sym w:font="Symbol" w:char="F0D3"/>
    </w:r>
    <w:r w:rsidR="00865C7B">
      <w:rPr>
        <w:rFonts w:ascii="Times New Roman" w:hAnsi="Times New Roman"/>
        <w:sz w:val="22"/>
        <w:szCs w:val="22"/>
      </w:rPr>
      <w:t xml:space="preserve"> SCLS 2021</w:t>
    </w:r>
    <w:r>
      <w:rPr>
        <w:rFonts w:ascii="Times New Roman" w:hAnsi="Times New Roman"/>
        <w:sz w:val="22"/>
        <w:szCs w:val="22"/>
      </w:rPr>
      <w:t xml:space="preserve">                                                                                                          NOTICE INVITING </w:t>
    </w:r>
    <w:smartTag w:uri="urn:schemas-microsoft-com:office:smarttags" w:element="stockticker">
      <w:r>
        <w:rPr>
          <w:rFonts w:ascii="Times New Roman" w:hAnsi="Times New Roman"/>
          <w:sz w:val="22"/>
          <w:szCs w:val="22"/>
        </w:rPr>
        <w:t>BIDS</w:t>
      </w:r>
    </w:smartTag>
  </w:p>
  <w:p w:rsidR="007776C5" w:rsidRDefault="007776C5">
    <w:pPr>
      <w:pStyle w:val="Footer"/>
      <w:jc w:val="right"/>
      <w:rPr>
        <w:rFonts w:ascii="Times New Roman" w:hAnsi="Times New Roman"/>
        <w:sz w:val="22"/>
        <w:szCs w:val="22"/>
      </w:rPr>
    </w:pPr>
    <w:r>
      <w:rPr>
        <w:rFonts w:ascii="Times New Roman" w:hAnsi="Times New Roman"/>
        <w:sz w:val="22"/>
        <w:szCs w:val="22"/>
      </w:rPr>
      <w:t xml:space="preserve">Page </w:t>
    </w:r>
    <w:r>
      <w:rPr>
        <w:rStyle w:val="PageNumber"/>
      </w:rPr>
      <w:fldChar w:fldCharType="begin"/>
    </w:r>
    <w:r>
      <w:rPr>
        <w:rStyle w:val="PageNumber"/>
      </w:rPr>
      <w:instrText xml:space="preserve"> PAGE </w:instrText>
    </w:r>
    <w:r>
      <w:rPr>
        <w:rStyle w:val="PageNumber"/>
      </w:rPr>
      <w:fldChar w:fldCharType="separate"/>
    </w:r>
    <w:r w:rsidR="00BE1880">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6C5" w:rsidRDefault="007776C5">
    <w:pPr>
      <w:pStyle w:val="Footer"/>
      <w:rPr>
        <w:rFonts w:ascii="Times New Roman" w:hAnsi="Times New Roman"/>
        <w:sz w:val="22"/>
        <w:szCs w:val="22"/>
      </w:rPr>
    </w:pPr>
    <w:r>
      <w:rPr>
        <w:rFonts w:ascii="Times New Roman" w:hAnsi="Times New Roman"/>
        <w:sz w:val="22"/>
        <w:szCs w:val="22"/>
      </w:rPr>
      <w:sym w:font="Symbol" w:char="F0D3"/>
    </w:r>
    <w:r w:rsidR="00821D21">
      <w:rPr>
        <w:rFonts w:ascii="Times New Roman" w:hAnsi="Times New Roman"/>
        <w:sz w:val="22"/>
        <w:szCs w:val="22"/>
      </w:rPr>
      <w:t xml:space="preserve"> SCLS 20</w:t>
    </w:r>
    <w:r w:rsidR="00241029">
      <w:rPr>
        <w:rFonts w:ascii="Times New Roman" w:hAnsi="Times New Roman"/>
        <w:sz w:val="22"/>
        <w:szCs w:val="22"/>
      </w:rPr>
      <w:t>2</w:t>
    </w:r>
    <w:r w:rsidR="00865C7B">
      <w:rPr>
        <w:rFonts w:ascii="Times New Roman" w:hAnsi="Times New Roman"/>
        <w:sz w:val="22"/>
        <w:szCs w:val="22"/>
      </w:rPr>
      <w:t>1</w:t>
    </w:r>
    <w:r>
      <w:rPr>
        <w:rFonts w:ascii="Times New Roman" w:hAnsi="Times New Roman"/>
        <w:sz w:val="22"/>
        <w:szCs w:val="22"/>
      </w:rPr>
      <w:t xml:space="preserve">                                                                                               INSTRUCTIONS TO BIDDERS</w:t>
    </w:r>
  </w:p>
  <w:p w:rsidR="007776C5" w:rsidRDefault="007776C5">
    <w:pPr>
      <w:pStyle w:val="Footer"/>
      <w:jc w:val="right"/>
      <w:rPr>
        <w:rFonts w:ascii="Times New Roman" w:hAnsi="Times New Roman"/>
        <w:sz w:val="22"/>
        <w:szCs w:val="22"/>
      </w:rPr>
    </w:pPr>
    <w:r>
      <w:rPr>
        <w:rFonts w:ascii="Times New Roman" w:hAnsi="Times New Roman"/>
        <w:sz w:val="22"/>
        <w:szCs w:val="22"/>
      </w:rPr>
      <w:t xml:space="preserve">Page </w:t>
    </w:r>
    <w:r>
      <w:rPr>
        <w:rStyle w:val="PageNumber"/>
      </w:rPr>
      <w:fldChar w:fldCharType="begin"/>
    </w:r>
    <w:r>
      <w:rPr>
        <w:rStyle w:val="PageNumber"/>
      </w:rPr>
      <w:instrText xml:space="preserve"> PAGE </w:instrText>
    </w:r>
    <w:r>
      <w:rPr>
        <w:rStyle w:val="PageNumber"/>
      </w:rPr>
      <w:fldChar w:fldCharType="separate"/>
    </w:r>
    <w:r w:rsidR="00BE1880">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6C5" w:rsidRDefault="007776C5">
    <w:pPr>
      <w:pStyle w:val="Footer"/>
      <w:rPr>
        <w:rFonts w:ascii="Times New Roman" w:hAnsi="Times New Roman"/>
        <w:sz w:val="22"/>
        <w:szCs w:val="22"/>
      </w:rPr>
    </w:pPr>
    <w:r>
      <w:rPr>
        <w:rFonts w:ascii="Times New Roman" w:hAnsi="Times New Roman"/>
        <w:sz w:val="22"/>
        <w:szCs w:val="22"/>
      </w:rPr>
      <w:sym w:font="Symbol" w:char="F0D3"/>
    </w:r>
    <w:r w:rsidR="006D5B50">
      <w:rPr>
        <w:rFonts w:ascii="Times New Roman" w:hAnsi="Times New Roman"/>
        <w:sz w:val="22"/>
        <w:szCs w:val="22"/>
      </w:rPr>
      <w:t xml:space="preserve"> SCLS 2021</w:t>
    </w:r>
    <w:r>
      <w:rPr>
        <w:rFonts w:ascii="Times New Roman" w:hAnsi="Times New Roman"/>
        <w:sz w:val="22"/>
        <w:szCs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D38" w:rsidRDefault="00FD0D38">
      <w:r>
        <w:separator/>
      </w:r>
    </w:p>
  </w:footnote>
  <w:footnote w:type="continuationSeparator" w:id="0">
    <w:p w:rsidR="00FD0D38" w:rsidRDefault="00FD0D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1"/>
    <w:lvl w:ilvl="0">
      <w:start w:val="1"/>
      <w:numFmt w:val="decimal"/>
      <w:lvlText w:val="1.0%1"/>
      <w:lvlJc w:val="left"/>
    </w:lvl>
    <w:lvl w:ilvl="1">
      <w:start w:val="1"/>
      <w:numFmt w:val="upperLetter"/>
      <w:lvlText w:val="%2."/>
      <w:lvlJc w:val="left"/>
    </w:lvl>
    <w:lvl w:ilvl="2">
      <w:start w:val="1"/>
      <w:numFmt w:val="decimal"/>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3"/>
    <w:lvl w:ilvl="0">
      <w:start w:val="1"/>
      <w:numFmt w:val="decimal"/>
      <w:lvlText w:val="3.0%1"/>
      <w:lvlJc w:val="left"/>
    </w:lvl>
    <w:lvl w:ilvl="1">
      <w:start w:val="1"/>
      <w:numFmt w:val="upperLetter"/>
      <w:lvlText w:val="%2."/>
      <w:lvlJc w:val="left"/>
    </w:lvl>
    <w:lvl w:ilvl="2">
      <w:start w:val="1"/>
      <w:numFmt w:val="decimal"/>
      <w:lvlText w:val="%3."/>
      <w:lvlJc w:val="left"/>
    </w:lvl>
    <w:lvl w:ilvl="3">
      <w:start w:val="1"/>
      <w:numFmt w:val="lowerRoman"/>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2501505E"/>
    <w:multiLevelType w:val="hybridMultilevel"/>
    <w:tmpl w:val="D4BE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7669E"/>
    <w:multiLevelType w:val="hybridMultilevel"/>
    <w:tmpl w:val="63762E46"/>
    <w:lvl w:ilvl="0" w:tplc="CBA032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3494487"/>
    <w:multiLevelType w:val="hybridMultilevel"/>
    <w:tmpl w:val="85685192"/>
    <w:lvl w:ilvl="0" w:tplc="0409000F">
      <w:start w:val="1"/>
      <w:numFmt w:val="decimal"/>
      <w:lvlText w:val="%1."/>
      <w:lvlJc w:val="left"/>
      <w:pPr>
        <w:tabs>
          <w:tab w:val="num" w:pos="3600"/>
        </w:tabs>
        <w:ind w:left="3600" w:hanging="360"/>
      </w:p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5" w15:restartNumberingAfterBreak="0">
    <w:nsid w:val="60637AAB"/>
    <w:multiLevelType w:val="multilevel"/>
    <w:tmpl w:val="38C2BC66"/>
    <w:lvl w:ilvl="0">
      <w:start w:val="1"/>
      <w:numFmt w:val="decimal"/>
      <w:lvlText w:val="%1)"/>
      <w:lvlJc w:val="left"/>
      <w:pPr>
        <w:tabs>
          <w:tab w:val="num" w:pos="1080"/>
        </w:tabs>
        <w:ind w:left="1080" w:hanging="360"/>
      </w:pPr>
      <w:rPr>
        <w:rFonts w:hint="default"/>
        <w:b w:val="0"/>
        <w:i w:val="0"/>
        <w:sz w:val="24"/>
        <w:szCs w:val="24"/>
        <w:u w:val="none"/>
      </w:rPr>
    </w:lvl>
    <w:lvl w:ilvl="1">
      <w:start w:val="1"/>
      <w:numFmt w:val="lowerLetter"/>
      <w:lvlText w:val="%2)"/>
      <w:lvlJc w:val="left"/>
      <w:pPr>
        <w:tabs>
          <w:tab w:val="num" w:pos="1440"/>
        </w:tabs>
        <w:ind w:left="1440" w:hanging="360"/>
      </w:pPr>
      <w:rPr>
        <w:rFonts w:ascii="Times New Roman" w:hAnsi="Times New Roman" w:cs="Times New Roman" w:hint="default"/>
        <w:b w:val="0"/>
        <w:i w:val="0"/>
        <w:sz w:val="24"/>
        <w:szCs w:val="24"/>
        <w:u w:val="none"/>
      </w:r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6" w15:restartNumberingAfterBreak="0">
    <w:nsid w:val="7518661E"/>
    <w:multiLevelType w:val="singleLevel"/>
    <w:tmpl w:val="9C8071B4"/>
    <w:lvl w:ilvl="0">
      <w:start w:val="1"/>
      <w:numFmt w:val="decimal"/>
      <w:pStyle w:val="Level4"/>
      <w:lvlText w:val="%1."/>
      <w:legacy w:legacy="1" w:legacySpace="0" w:legacyIndent="360"/>
      <w:lvlJc w:val="left"/>
      <w:pPr>
        <w:ind w:left="360" w:hanging="360"/>
      </w:pPr>
    </w:lvl>
  </w:abstractNum>
  <w:num w:numId="1">
    <w:abstractNumId w:val="6"/>
  </w:num>
  <w:num w:numId="2">
    <w:abstractNumId w:val="6"/>
    <w:lvlOverride w:ilvl="0">
      <w:lvl w:ilvl="0">
        <w:start w:val="1"/>
        <w:numFmt w:val="decimal"/>
        <w:pStyle w:val="Level4"/>
        <w:lvlText w:val="%1."/>
        <w:legacy w:legacy="1" w:legacySpace="0" w:legacyIndent="360"/>
        <w:lvlJc w:val="left"/>
        <w:pPr>
          <w:ind w:left="360" w:hanging="360"/>
        </w:pPr>
      </w:lvl>
    </w:lvlOverride>
  </w:num>
  <w:num w:numId="3">
    <w:abstractNumId w:val="6"/>
    <w:lvlOverride w:ilvl="0">
      <w:lvl w:ilvl="0">
        <w:start w:val="1"/>
        <w:numFmt w:val="decimal"/>
        <w:pStyle w:val="Level4"/>
        <w:lvlText w:val="%1."/>
        <w:legacy w:legacy="1" w:legacySpace="0" w:legacyIndent="360"/>
        <w:lvlJc w:val="left"/>
        <w:pPr>
          <w:ind w:left="360" w:hanging="360"/>
        </w:pPr>
      </w:lvl>
    </w:lvlOverride>
  </w:num>
  <w:num w:numId="4">
    <w:abstractNumId w:val="6"/>
    <w:lvlOverride w:ilvl="0">
      <w:lvl w:ilvl="0">
        <w:start w:val="1"/>
        <w:numFmt w:val="decimal"/>
        <w:pStyle w:val="Level4"/>
        <w:lvlText w:val="%1."/>
        <w:legacy w:legacy="1" w:legacySpace="0" w:legacyIndent="360"/>
        <w:lvlJc w:val="left"/>
        <w:pPr>
          <w:ind w:left="360" w:hanging="360"/>
        </w:pPr>
      </w:lvl>
    </w:lvlOverride>
  </w:num>
  <w:num w:numId="5">
    <w:abstractNumId w:val="6"/>
    <w:lvlOverride w:ilvl="0">
      <w:lvl w:ilvl="0">
        <w:start w:val="1"/>
        <w:numFmt w:val="decimal"/>
        <w:pStyle w:val="Level4"/>
        <w:lvlText w:val="%1."/>
        <w:legacy w:legacy="1" w:legacySpace="0" w:legacyIndent="360"/>
        <w:lvlJc w:val="left"/>
        <w:pPr>
          <w:ind w:left="360" w:hanging="360"/>
        </w:pPr>
      </w:lvl>
    </w:lvlOverride>
  </w:num>
  <w:num w:numId="6">
    <w:abstractNumId w:val="6"/>
    <w:lvlOverride w:ilvl="0">
      <w:lvl w:ilvl="0">
        <w:start w:val="1"/>
        <w:numFmt w:val="decimal"/>
        <w:pStyle w:val="Level4"/>
        <w:lvlText w:val="%1."/>
        <w:legacy w:legacy="1" w:legacySpace="0" w:legacyIndent="360"/>
        <w:lvlJc w:val="left"/>
        <w:pPr>
          <w:ind w:left="360" w:hanging="360"/>
        </w:pPr>
      </w:lvl>
    </w:lvlOverride>
  </w:num>
  <w:num w:numId="7">
    <w:abstractNumId w:val="6"/>
    <w:lvlOverride w:ilvl="0">
      <w:lvl w:ilvl="0">
        <w:start w:val="1"/>
        <w:numFmt w:val="decimal"/>
        <w:pStyle w:val="Level4"/>
        <w:lvlText w:val="%1."/>
        <w:legacy w:legacy="1" w:legacySpace="0" w:legacyIndent="360"/>
        <w:lvlJc w:val="left"/>
        <w:pPr>
          <w:ind w:left="360" w:hanging="360"/>
        </w:pPr>
      </w:lvl>
    </w:lvlOverride>
  </w:num>
  <w:num w:numId="8">
    <w:abstractNumId w:val="6"/>
    <w:lvlOverride w:ilvl="0">
      <w:lvl w:ilvl="0">
        <w:start w:val="1"/>
        <w:numFmt w:val="decimal"/>
        <w:pStyle w:val="Level4"/>
        <w:lvlText w:val="%1."/>
        <w:legacy w:legacy="1" w:legacySpace="0" w:legacyIndent="360"/>
        <w:lvlJc w:val="left"/>
        <w:pPr>
          <w:ind w:left="360" w:hanging="360"/>
        </w:pPr>
      </w:lvl>
    </w:lvlOverride>
  </w:num>
  <w:num w:numId="9">
    <w:abstractNumId w:val="6"/>
    <w:lvlOverride w:ilvl="0">
      <w:lvl w:ilvl="0">
        <w:start w:val="1"/>
        <w:numFmt w:val="decimal"/>
        <w:pStyle w:val="Level4"/>
        <w:lvlText w:val="%1."/>
        <w:legacy w:legacy="1" w:legacySpace="0" w:legacyIndent="360"/>
        <w:lvlJc w:val="left"/>
        <w:pPr>
          <w:ind w:left="360" w:hanging="360"/>
        </w:pPr>
      </w:lvl>
    </w:lvlOverride>
  </w:num>
  <w:num w:numId="10">
    <w:abstractNumId w:val="6"/>
    <w:lvlOverride w:ilvl="0">
      <w:lvl w:ilvl="0">
        <w:start w:val="1"/>
        <w:numFmt w:val="decimal"/>
        <w:pStyle w:val="Level4"/>
        <w:lvlText w:val="%1."/>
        <w:legacy w:legacy="1" w:legacySpace="0" w:legacyIndent="360"/>
        <w:lvlJc w:val="left"/>
        <w:pPr>
          <w:ind w:left="360" w:hanging="360"/>
        </w:pPr>
      </w:lvl>
    </w:lvlOverride>
  </w:num>
  <w:num w:numId="11">
    <w:abstractNumId w:val="6"/>
    <w:lvlOverride w:ilvl="0">
      <w:lvl w:ilvl="0">
        <w:start w:val="1"/>
        <w:numFmt w:val="decimal"/>
        <w:pStyle w:val="Level4"/>
        <w:lvlText w:val="%1."/>
        <w:legacy w:legacy="1" w:legacySpace="0" w:legacyIndent="360"/>
        <w:lvlJc w:val="left"/>
        <w:pPr>
          <w:ind w:left="360" w:hanging="360"/>
        </w:pPr>
      </w:lvl>
    </w:lvlOverride>
  </w:num>
  <w:num w:numId="12">
    <w:abstractNumId w:val="6"/>
    <w:lvlOverride w:ilvl="0">
      <w:lvl w:ilvl="0">
        <w:start w:val="1"/>
        <w:numFmt w:val="decimal"/>
        <w:pStyle w:val="Level4"/>
        <w:lvlText w:val="%1."/>
        <w:legacy w:legacy="1" w:legacySpace="0" w:legacyIndent="360"/>
        <w:lvlJc w:val="left"/>
        <w:pPr>
          <w:ind w:left="360" w:hanging="360"/>
        </w:pPr>
      </w:lvl>
    </w:lvlOverride>
  </w:num>
  <w:num w:numId="13">
    <w:abstractNumId w:val="6"/>
    <w:lvlOverride w:ilvl="0">
      <w:lvl w:ilvl="0">
        <w:start w:val="1"/>
        <w:numFmt w:val="decimal"/>
        <w:pStyle w:val="Level4"/>
        <w:lvlText w:val="%1."/>
        <w:legacy w:legacy="1" w:legacySpace="0" w:legacyIndent="360"/>
        <w:lvlJc w:val="left"/>
        <w:pPr>
          <w:ind w:left="360" w:hanging="360"/>
        </w:pPr>
      </w:lvl>
    </w:lvlOverride>
  </w:num>
  <w:num w:numId="14">
    <w:abstractNumId w:val="6"/>
    <w:lvlOverride w:ilvl="0">
      <w:lvl w:ilvl="0">
        <w:start w:val="1"/>
        <w:numFmt w:val="decimal"/>
        <w:pStyle w:val="Level4"/>
        <w:lvlText w:val="%1."/>
        <w:legacy w:legacy="1" w:legacySpace="0" w:legacyIndent="360"/>
        <w:lvlJc w:val="left"/>
        <w:pPr>
          <w:ind w:left="360" w:hanging="360"/>
        </w:pPr>
      </w:lvl>
    </w:lvlOverride>
  </w:num>
  <w:num w:numId="15">
    <w:abstractNumId w:val="6"/>
    <w:lvlOverride w:ilvl="0">
      <w:lvl w:ilvl="0">
        <w:start w:val="1"/>
        <w:numFmt w:val="decimal"/>
        <w:pStyle w:val="Level4"/>
        <w:lvlText w:val="%1."/>
        <w:legacy w:legacy="1" w:legacySpace="0" w:legacyIndent="360"/>
        <w:lvlJc w:val="left"/>
        <w:pPr>
          <w:ind w:left="360" w:hanging="360"/>
        </w:pPr>
      </w:lvl>
    </w:lvlOverride>
  </w:num>
  <w:num w:numId="16">
    <w:abstractNumId w:val="6"/>
    <w:lvlOverride w:ilvl="0">
      <w:lvl w:ilvl="0">
        <w:start w:val="1"/>
        <w:numFmt w:val="decimal"/>
        <w:pStyle w:val="Level4"/>
        <w:lvlText w:val="%1."/>
        <w:legacy w:legacy="1" w:legacySpace="0" w:legacyIndent="360"/>
        <w:lvlJc w:val="left"/>
        <w:pPr>
          <w:ind w:left="1071" w:hanging="360"/>
        </w:pPr>
      </w:lvl>
    </w:lvlOverride>
  </w:num>
  <w:num w:numId="17">
    <w:abstractNumId w:val="6"/>
    <w:lvlOverride w:ilvl="0">
      <w:lvl w:ilvl="0">
        <w:start w:val="1"/>
        <w:numFmt w:val="decimal"/>
        <w:pStyle w:val="Level4"/>
        <w:lvlText w:val="%1."/>
        <w:legacy w:legacy="1" w:legacySpace="0" w:legacyIndent="360"/>
        <w:lvlJc w:val="left"/>
        <w:pPr>
          <w:ind w:left="360" w:hanging="360"/>
        </w:pPr>
      </w:lvl>
    </w:lvlOverride>
  </w:num>
  <w:num w:numId="18">
    <w:abstractNumId w:val="6"/>
    <w:lvlOverride w:ilvl="0">
      <w:lvl w:ilvl="0">
        <w:start w:val="1"/>
        <w:numFmt w:val="decimal"/>
        <w:pStyle w:val="Level4"/>
        <w:lvlText w:val="%1."/>
        <w:legacy w:legacy="1" w:legacySpace="0" w:legacyIndent="360"/>
        <w:lvlJc w:val="left"/>
        <w:pPr>
          <w:ind w:left="360" w:hanging="360"/>
        </w:pPr>
      </w:lvl>
    </w:lvlOverride>
  </w:num>
  <w:num w:numId="19">
    <w:abstractNumId w:val="6"/>
    <w:lvlOverride w:ilvl="0">
      <w:lvl w:ilvl="0">
        <w:start w:val="1"/>
        <w:numFmt w:val="decimal"/>
        <w:pStyle w:val="Level4"/>
        <w:lvlText w:val="%1."/>
        <w:legacy w:legacy="1" w:legacySpace="0" w:legacyIndent="360"/>
        <w:lvlJc w:val="left"/>
        <w:pPr>
          <w:ind w:left="360" w:hanging="360"/>
        </w:pPr>
      </w:lvl>
    </w:lvlOverride>
  </w:num>
  <w:num w:numId="20">
    <w:abstractNumId w:val="6"/>
    <w:lvlOverride w:ilvl="0">
      <w:lvl w:ilvl="0">
        <w:start w:val="1"/>
        <w:numFmt w:val="decimal"/>
        <w:pStyle w:val="Level4"/>
        <w:lvlText w:val="%1."/>
        <w:legacy w:legacy="1" w:legacySpace="0" w:legacyIndent="360"/>
        <w:lvlJc w:val="left"/>
        <w:pPr>
          <w:ind w:left="360" w:hanging="360"/>
        </w:pPr>
      </w:lvl>
    </w:lvlOverride>
  </w:num>
  <w:num w:numId="21">
    <w:abstractNumId w:val="6"/>
    <w:lvlOverride w:ilvl="0">
      <w:lvl w:ilvl="0">
        <w:start w:val="1"/>
        <w:numFmt w:val="decimal"/>
        <w:pStyle w:val="Level4"/>
        <w:lvlText w:val="%1."/>
        <w:legacy w:legacy="1" w:legacySpace="0" w:legacyIndent="360"/>
        <w:lvlJc w:val="left"/>
        <w:pPr>
          <w:ind w:left="360" w:hanging="360"/>
        </w:pPr>
      </w:lvl>
    </w:lvlOverride>
  </w:num>
  <w:num w:numId="22">
    <w:abstractNumId w:val="6"/>
    <w:lvlOverride w:ilvl="0">
      <w:lvl w:ilvl="0">
        <w:start w:val="1"/>
        <w:numFmt w:val="decimal"/>
        <w:pStyle w:val="Level4"/>
        <w:lvlText w:val="%1."/>
        <w:legacy w:legacy="1" w:legacySpace="0" w:legacyIndent="360"/>
        <w:lvlJc w:val="left"/>
        <w:pPr>
          <w:ind w:left="360" w:hanging="360"/>
        </w:pPr>
      </w:lvl>
    </w:lvlOverride>
  </w:num>
  <w:num w:numId="23">
    <w:abstractNumId w:val="6"/>
    <w:lvlOverride w:ilvl="0">
      <w:lvl w:ilvl="0">
        <w:start w:val="1"/>
        <w:numFmt w:val="decimal"/>
        <w:pStyle w:val="Level4"/>
        <w:lvlText w:val="%1."/>
        <w:legacy w:legacy="1" w:legacySpace="0" w:legacyIndent="360"/>
        <w:lvlJc w:val="left"/>
        <w:pPr>
          <w:ind w:left="360" w:hanging="360"/>
        </w:pPr>
      </w:lvl>
    </w:lvlOverride>
  </w:num>
  <w:num w:numId="24">
    <w:abstractNumId w:val="6"/>
    <w:lvlOverride w:ilvl="0">
      <w:lvl w:ilvl="0">
        <w:start w:val="1"/>
        <w:numFmt w:val="decimal"/>
        <w:pStyle w:val="Level4"/>
        <w:lvlText w:val="%1."/>
        <w:legacy w:legacy="1" w:legacySpace="0" w:legacyIndent="360"/>
        <w:lvlJc w:val="left"/>
        <w:pPr>
          <w:ind w:left="360" w:hanging="360"/>
        </w:pPr>
      </w:lvl>
    </w:lvlOverride>
  </w:num>
  <w:num w:numId="25">
    <w:abstractNumId w:val="6"/>
    <w:lvlOverride w:ilvl="0">
      <w:lvl w:ilvl="0">
        <w:start w:val="1"/>
        <w:numFmt w:val="decimal"/>
        <w:pStyle w:val="Level4"/>
        <w:lvlText w:val="%1."/>
        <w:legacy w:legacy="1" w:legacySpace="0" w:legacyIndent="360"/>
        <w:lvlJc w:val="left"/>
        <w:pPr>
          <w:ind w:left="360" w:hanging="360"/>
        </w:pPr>
      </w:lvl>
    </w:lvlOverride>
  </w:num>
  <w:num w:numId="26">
    <w:abstractNumId w:val="6"/>
    <w:lvlOverride w:ilvl="0">
      <w:lvl w:ilvl="0">
        <w:start w:val="1"/>
        <w:numFmt w:val="decimal"/>
        <w:pStyle w:val="Level4"/>
        <w:lvlText w:val="%1."/>
        <w:legacy w:legacy="1" w:legacySpace="0" w:legacyIndent="360"/>
        <w:lvlJc w:val="left"/>
        <w:pPr>
          <w:ind w:left="360" w:hanging="360"/>
        </w:pPr>
      </w:lvl>
    </w:lvlOverride>
  </w:num>
  <w:num w:numId="27">
    <w:abstractNumId w:val="6"/>
    <w:lvlOverride w:ilvl="0">
      <w:lvl w:ilvl="0">
        <w:start w:val="1"/>
        <w:numFmt w:val="decimal"/>
        <w:pStyle w:val="Level4"/>
        <w:lvlText w:val="%1."/>
        <w:legacy w:legacy="1" w:legacySpace="0" w:legacyIndent="360"/>
        <w:lvlJc w:val="left"/>
        <w:pPr>
          <w:ind w:left="360" w:hanging="360"/>
        </w:pPr>
      </w:lvl>
    </w:lvlOverride>
  </w:num>
  <w:num w:numId="28">
    <w:abstractNumId w:val="6"/>
    <w:lvlOverride w:ilvl="0">
      <w:lvl w:ilvl="0">
        <w:start w:val="1"/>
        <w:numFmt w:val="decimal"/>
        <w:pStyle w:val="Level4"/>
        <w:lvlText w:val="%1."/>
        <w:legacy w:legacy="1" w:legacySpace="0" w:legacyIndent="360"/>
        <w:lvlJc w:val="left"/>
        <w:pPr>
          <w:ind w:left="360" w:hanging="360"/>
        </w:pPr>
      </w:lvl>
    </w:lvlOverride>
  </w:num>
  <w:num w:numId="29">
    <w:abstractNumId w:val="6"/>
    <w:lvlOverride w:ilvl="0">
      <w:lvl w:ilvl="0">
        <w:start w:val="1"/>
        <w:numFmt w:val="decimal"/>
        <w:pStyle w:val="Level4"/>
        <w:lvlText w:val="%1."/>
        <w:legacy w:legacy="1" w:legacySpace="0" w:legacyIndent="360"/>
        <w:lvlJc w:val="left"/>
        <w:pPr>
          <w:ind w:left="360" w:hanging="360"/>
        </w:pPr>
      </w:lvl>
    </w:lvlOverride>
  </w:num>
  <w:num w:numId="30">
    <w:abstractNumId w:val="6"/>
    <w:lvlOverride w:ilvl="0">
      <w:lvl w:ilvl="0">
        <w:start w:val="1"/>
        <w:numFmt w:val="decimal"/>
        <w:pStyle w:val="Level4"/>
        <w:lvlText w:val="%1."/>
        <w:legacy w:legacy="1" w:legacySpace="0" w:legacyIndent="360"/>
        <w:lvlJc w:val="left"/>
        <w:pPr>
          <w:ind w:left="360" w:hanging="360"/>
        </w:pPr>
      </w:lvl>
    </w:lvlOverride>
  </w:num>
  <w:num w:numId="31">
    <w:abstractNumId w:val="6"/>
    <w:lvlOverride w:ilvl="0">
      <w:lvl w:ilvl="0">
        <w:start w:val="1"/>
        <w:numFmt w:val="decimal"/>
        <w:pStyle w:val="Level4"/>
        <w:lvlText w:val="%1."/>
        <w:legacy w:legacy="1" w:legacySpace="0" w:legacyIndent="360"/>
        <w:lvlJc w:val="left"/>
        <w:pPr>
          <w:ind w:left="360" w:hanging="360"/>
        </w:pPr>
      </w:lvl>
    </w:lvlOverride>
  </w:num>
  <w:num w:numId="32">
    <w:abstractNumId w:val="6"/>
    <w:lvlOverride w:ilvl="0">
      <w:lvl w:ilvl="0">
        <w:start w:val="1"/>
        <w:numFmt w:val="decimal"/>
        <w:pStyle w:val="Level4"/>
        <w:lvlText w:val="%1."/>
        <w:legacy w:legacy="1" w:legacySpace="0" w:legacyIndent="360"/>
        <w:lvlJc w:val="left"/>
        <w:pPr>
          <w:ind w:left="360" w:hanging="360"/>
        </w:pPr>
      </w:lvl>
    </w:lvlOverride>
  </w:num>
  <w:num w:numId="33">
    <w:abstractNumId w:val="6"/>
    <w:lvlOverride w:ilvl="0">
      <w:lvl w:ilvl="0">
        <w:start w:val="1"/>
        <w:numFmt w:val="decimal"/>
        <w:pStyle w:val="Level4"/>
        <w:lvlText w:val="%1."/>
        <w:legacy w:legacy="1" w:legacySpace="0" w:legacyIndent="360"/>
        <w:lvlJc w:val="left"/>
        <w:pPr>
          <w:ind w:left="360" w:hanging="360"/>
        </w:pPr>
      </w:lvl>
    </w:lvlOverride>
  </w:num>
  <w:num w:numId="34">
    <w:abstractNumId w:val="6"/>
    <w:lvlOverride w:ilvl="0">
      <w:lvl w:ilvl="0">
        <w:start w:val="1"/>
        <w:numFmt w:val="decimal"/>
        <w:pStyle w:val="Level4"/>
        <w:lvlText w:val="%1."/>
        <w:legacy w:legacy="1" w:legacySpace="0" w:legacyIndent="360"/>
        <w:lvlJc w:val="left"/>
        <w:pPr>
          <w:ind w:left="360" w:hanging="360"/>
        </w:pPr>
      </w:lvl>
    </w:lvlOverride>
  </w:num>
  <w:num w:numId="35">
    <w:abstractNumId w:val="6"/>
    <w:lvlOverride w:ilvl="0">
      <w:lvl w:ilvl="0">
        <w:start w:val="1"/>
        <w:numFmt w:val="decimal"/>
        <w:pStyle w:val="Level4"/>
        <w:lvlText w:val="%1."/>
        <w:legacy w:legacy="1" w:legacySpace="0" w:legacyIndent="360"/>
        <w:lvlJc w:val="left"/>
        <w:pPr>
          <w:ind w:left="360" w:hanging="360"/>
        </w:pPr>
      </w:lvl>
    </w:lvlOverride>
  </w:num>
  <w:num w:numId="36">
    <w:abstractNumId w:val="6"/>
    <w:lvlOverride w:ilvl="0">
      <w:lvl w:ilvl="0">
        <w:start w:val="1"/>
        <w:numFmt w:val="decimal"/>
        <w:pStyle w:val="Level4"/>
        <w:lvlText w:val="%1."/>
        <w:legacy w:legacy="1" w:legacySpace="0" w:legacyIndent="360"/>
        <w:lvlJc w:val="left"/>
        <w:pPr>
          <w:ind w:left="360" w:hanging="360"/>
        </w:pPr>
      </w:lvl>
    </w:lvlOverride>
  </w:num>
  <w:num w:numId="37">
    <w:abstractNumId w:val="6"/>
    <w:lvlOverride w:ilvl="0">
      <w:lvl w:ilvl="0">
        <w:start w:val="1"/>
        <w:numFmt w:val="decimal"/>
        <w:pStyle w:val="Level4"/>
        <w:lvlText w:val="%1."/>
        <w:legacy w:legacy="1" w:legacySpace="0" w:legacyIndent="360"/>
        <w:lvlJc w:val="left"/>
        <w:pPr>
          <w:ind w:left="360" w:hanging="360"/>
        </w:pPr>
      </w:lvl>
    </w:lvlOverride>
  </w:num>
  <w:num w:numId="38">
    <w:abstractNumId w:val="6"/>
    <w:lvlOverride w:ilvl="0">
      <w:lvl w:ilvl="0">
        <w:start w:val="1"/>
        <w:numFmt w:val="decimal"/>
        <w:pStyle w:val="Level4"/>
        <w:lvlText w:val="%1."/>
        <w:legacy w:legacy="1" w:legacySpace="0" w:legacyIndent="360"/>
        <w:lvlJc w:val="left"/>
        <w:pPr>
          <w:ind w:left="360" w:hanging="360"/>
        </w:pPr>
      </w:lvl>
    </w:lvlOverride>
  </w:num>
  <w:num w:numId="39">
    <w:abstractNumId w:val="6"/>
    <w:lvlOverride w:ilvl="0">
      <w:lvl w:ilvl="0">
        <w:start w:val="1"/>
        <w:numFmt w:val="decimal"/>
        <w:pStyle w:val="Level4"/>
        <w:lvlText w:val="%1."/>
        <w:legacy w:legacy="1" w:legacySpace="0" w:legacyIndent="360"/>
        <w:lvlJc w:val="left"/>
        <w:pPr>
          <w:ind w:left="360" w:hanging="360"/>
        </w:pPr>
      </w:lvl>
    </w:lvlOverride>
  </w:num>
  <w:num w:numId="40">
    <w:abstractNumId w:val="6"/>
    <w:lvlOverride w:ilvl="0">
      <w:lvl w:ilvl="0">
        <w:start w:val="1"/>
        <w:numFmt w:val="decimal"/>
        <w:pStyle w:val="Level4"/>
        <w:lvlText w:val="%1."/>
        <w:legacy w:legacy="1" w:legacySpace="0" w:legacyIndent="360"/>
        <w:lvlJc w:val="left"/>
        <w:pPr>
          <w:ind w:left="360" w:hanging="360"/>
        </w:pPr>
      </w:lvl>
    </w:lvlOverride>
  </w:num>
  <w:num w:numId="41">
    <w:abstractNumId w:val="6"/>
    <w:lvlOverride w:ilvl="0">
      <w:lvl w:ilvl="0">
        <w:start w:val="1"/>
        <w:numFmt w:val="decimal"/>
        <w:pStyle w:val="Level4"/>
        <w:lvlText w:val="%1."/>
        <w:legacy w:legacy="1" w:legacySpace="0" w:legacyIndent="360"/>
        <w:lvlJc w:val="left"/>
        <w:pPr>
          <w:ind w:left="360" w:hanging="360"/>
        </w:pPr>
      </w:lvl>
    </w:lvlOverride>
  </w:num>
  <w:num w:numId="42">
    <w:abstractNumId w:val="6"/>
    <w:lvlOverride w:ilvl="0">
      <w:lvl w:ilvl="0">
        <w:start w:val="1"/>
        <w:numFmt w:val="decimal"/>
        <w:pStyle w:val="Level4"/>
        <w:lvlText w:val="%1."/>
        <w:legacy w:legacy="1" w:legacySpace="0" w:legacyIndent="360"/>
        <w:lvlJc w:val="left"/>
        <w:pPr>
          <w:ind w:left="360" w:hanging="360"/>
        </w:pPr>
      </w:lvl>
    </w:lvlOverride>
  </w:num>
  <w:num w:numId="43">
    <w:abstractNumId w:val="6"/>
    <w:lvlOverride w:ilvl="0">
      <w:lvl w:ilvl="0">
        <w:start w:val="1"/>
        <w:numFmt w:val="decimal"/>
        <w:pStyle w:val="Level4"/>
        <w:lvlText w:val="%1."/>
        <w:legacy w:legacy="1" w:legacySpace="0" w:legacyIndent="360"/>
        <w:lvlJc w:val="left"/>
        <w:pPr>
          <w:ind w:left="360" w:hanging="360"/>
        </w:pPr>
      </w:lvl>
    </w:lvlOverride>
  </w:num>
  <w:num w:numId="44">
    <w:abstractNumId w:val="6"/>
    <w:lvlOverride w:ilvl="0">
      <w:lvl w:ilvl="0">
        <w:start w:val="1"/>
        <w:numFmt w:val="decimal"/>
        <w:pStyle w:val="Level4"/>
        <w:lvlText w:val="%1."/>
        <w:legacy w:legacy="1" w:legacySpace="0" w:legacyIndent="360"/>
        <w:lvlJc w:val="left"/>
        <w:pPr>
          <w:ind w:left="360" w:hanging="360"/>
        </w:pPr>
      </w:lvl>
    </w:lvlOverride>
  </w:num>
  <w:num w:numId="45">
    <w:abstractNumId w:val="6"/>
    <w:lvlOverride w:ilvl="0">
      <w:lvl w:ilvl="0">
        <w:start w:val="1"/>
        <w:numFmt w:val="decimal"/>
        <w:pStyle w:val="Level4"/>
        <w:lvlText w:val="%1."/>
        <w:legacy w:legacy="1" w:legacySpace="0" w:legacyIndent="360"/>
        <w:lvlJc w:val="left"/>
        <w:pPr>
          <w:ind w:left="360" w:hanging="360"/>
        </w:pPr>
      </w:lvl>
    </w:lvlOverride>
  </w:num>
  <w:num w:numId="46">
    <w:abstractNumId w:val="6"/>
    <w:lvlOverride w:ilvl="0">
      <w:lvl w:ilvl="0">
        <w:start w:val="1"/>
        <w:numFmt w:val="decimal"/>
        <w:pStyle w:val="Level4"/>
        <w:lvlText w:val="%1."/>
        <w:legacy w:legacy="1" w:legacySpace="0" w:legacyIndent="360"/>
        <w:lvlJc w:val="left"/>
        <w:pPr>
          <w:ind w:left="360" w:hanging="360"/>
        </w:pPr>
      </w:lvl>
    </w:lvlOverride>
  </w:num>
  <w:num w:numId="47">
    <w:abstractNumId w:val="6"/>
    <w:lvlOverride w:ilvl="0">
      <w:lvl w:ilvl="0">
        <w:start w:val="1"/>
        <w:numFmt w:val="decimal"/>
        <w:pStyle w:val="Level4"/>
        <w:lvlText w:val="%1."/>
        <w:legacy w:legacy="1" w:legacySpace="0" w:legacyIndent="360"/>
        <w:lvlJc w:val="left"/>
        <w:pPr>
          <w:ind w:left="360" w:hanging="360"/>
        </w:pPr>
      </w:lvl>
    </w:lvlOverride>
  </w:num>
  <w:num w:numId="48">
    <w:abstractNumId w:val="6"/>
    <w:lvlOverride w:ilvl="0">
      <w:lvl w:ilvl="0">
        <w:start w:val="1"/>
        <w:numFmt w:val="decimal"/>
        <w:pStyle w:val="Level4"/>
        <w:lvlText w:val="%1."/>
        <w:legacy w:legacy="1" w:legacySpace="0" w:legacyIndent="360"/>
        <w:lvlJc w:val="left"/>
        <w:pPr>
          <w:ind w:left="360" w:hanging="360"/>
        </w:pPr>
      </w:lvl>
    </w:lvlOverride>
  </w:num>
  <w:num w:numId="49">
    <w:abstractNumId w:val="6"/>
    <w:lvlOverride w:ilvl="0">
      <w:lvl w:ilvl="0">
        <w:start w:val="1"/>
        <w:numFmt w:val="decimal"/>
        <w:pStyle w:val="Level4"/>
        <w:lvlText w:val="%1."/>
        <w:legacy w:legacy="1" w:legacySpace="0" w:legacyIndent="360"/>
        <w:lvlJc w:val="left"/>
        <w:pPr>
          <w:ind w:left="360" w:hanging="360"/>
        </w:pPr>
      </w:lvl>
    </w:lvlOverride>
  </w:num>
  <w:num w:numId="50">
    <w:abstractNumId w:val="6"/>
    <w:lvlOverride w:ilvl="0">
      <w:lvl w:ilvl="0">
        <w:start w:val="1"/>
        <w:numFmt w:val="decimal"/>
        <w:pStyle w:val="Level4"/>
        <w:lvlText w:val="%1."/>
        <w:legacy w:legacy="1" w:legacySpace="0" w:legacyIndent="360"/>
        <w:lvlJc w:val="left"/>
        <w:pPr>
          <w:ind w:left="360" w:hanging="360"/>
        </w:pPr>
      </w:lvl>
    </w:lvlOverride>
  </w:num>
  <w:num w:numId="51">
    <w:abstractNumId w:val="4"/>
  </w:num>
  <w:num w:numId="52">
    <w:abstractNumId w:val="5"/>
  </w:num>
  <w:num w:numId="53">
    <w:abstractNumId w:val="3"/>
  </w:num>
  <w:num w:numId="54">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7"/>
  <w:drawingGridVerticalSpacing w:val="163"/>
  <w:displayHorizontalDrawingGridEvery w:val="0"/>
  <w:displayVerticalDrawingGridEvery w:val="0"/>
  <w:noPunctuationKerning/>
  <w:characterSpacingControl w:val="doNotCompress"/>
  <w:hdrShapeDefaults>
    <o:shapedefaults v:ext="edit" spidmax="1843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E22"/>
    <w:rsid w:val="000008A3"/>
    <w:rsid w:val="00020844"/>
    <w:rsid w:val="0002188F"/>
    <w:rsid w:val="00023E14"/>
    <w:rsid w:val="00033F83"/>
    <w:rsid w:val="000346DA"/>
    <w:rsid w:val="0003527B"/>
    <w:rsid w:val="00041C77"/>
    <w:rsid w:val="00044399"/>
    <w:rsid w:val="00047AF6"/>
    <w:rsid w:val="000515A6"/>
    <w:rsid w:val="00057471"/>
    <w:rsid w:val="0006179A"/>
    <w:rsid w:val="00070270"/>
    <w:rsid w:val="00070ABB"/>
    <w:rsid w:val="00074FC6"/>
    <w:rsid w:val="0007719E"/>
    <w:rsid w:val="00077252"/>
    <w:rsid w:val="00077986"/>
    <w:rsid w:val="00080BCB"/>
    <w:rsid w:val="00080C89"/>
    <w:rsid w:val="00083CDC"/>
    <w:rsid w:val="00085D0F"/>
    <w:rsid w:val="000870D5"/>
    <w:rsid w:val="00096C1C"/>
    <w:rsid w:val="000A3FF3"/>
    <w:rsid w:val="000B1022"/>
    <w:rsid w:val="000B31C8"/>
    <w:rsid w:val="000B5655"/>
    <w:rsid w:val="000C26A5"/>
    <w:rsid w:val="000C48F1"/>
    <w:rsid w:val="000C71BA"/>
    <w:rsid w:val="000D0729"/>
    <w:rsid w:val="000D6458"/>
    <w:rsid w:val="000D78A0"/>
    <w:rsid w:val="000E1DD6"/>
    <w:rsid w:val="000E20EC"/>
    <w:rsid w:val="000E2EAC"/>
    <w:rsid w:val="000F1260"/>
    <w:rsid w:val="000F29C3"/>
    <w:rsid w:val="000F4884"/>
    <w:rsid w:val="000F7BEB"/>
    <w:rsid w:val="001138F1"/>
    <w:rsid w:val="00113ECB"/>
    <w:rsid w:val="001271C7"/>
    <w:rsid w:val="00130123"/>
    <w:rsid w:val="0013133D"/>
    <w:rsid w:val="00132BD7"/>
    <w:rsid w:val="00133E67"/>
    <w:rsid w:val="001347E1"/>
    <w:rsid w:val="00135485"/>
    <w:rsid w:val="001447D5"/>
    <w:rsid w:val="00160E07"/>
    <w:rsid w:val="001633D0"/>
    <w:rsid w:val="0016416F"/>
    <w:rsid w:val="001650A9"/>
    <w:rsid w:val="00166C3F"/>
    <w:rsid w:val="00170E72"/>
    <w:rsid w:val="001717F8"/>
    <w:rsid w:val="001752DC"/>
    <w:rsid w:val="00175CF0"/>
    <w:rsid w:val="00176E22"/>
    <w:rsid w:val="00185AE0"/>
    <w:rsid w:val="00190A54"/>
    <w:rsid w:val="00194054"/>
    <w:rsid w:val="0019594F"/>
    <w:rsid w:val="001A4BD4"/>
    <w:rsid w:val="001B0EE6"/>
    <w:rsid w:val="001B44D4"/>
    <w:rsid w:val="001B7AF7"/>
    <w:rsid w:val="001C5D1F"/>
    <w:rsid w:val="001D2D49"/>
    <w:rsid w:val="001D481B"/>
    <w:rsid w:val="001D59F4"/>
    <w:rsid w:val="001D752C"/>
    <w:rsid w:val="001E03B9"/>
    <w:rsid w:val="001E4CD2"/>
    <w:rsid w:val="001E50D9"/>
    <w:rsid w:val="001F38D8"/>
    <w:rsid w:val="00203369"/>
    <w:rsid w:val="00211438"/>
    <w:rsid w:val="00241029"/>
    <w:rsid w:val="00247C2E"/>
    <w:rsid w:val="00250421"/>
    <w:rsid w:val="00252094"/>
    <w:rsid w:val="00253C2E"/>
    <w:rsid w:val="00260351"/>
    <w:rsid w:val="00260BE6"/>
    <w:rsid w:val="002741CE"/>
    <w:rsid w:val="002765B2"/>
    <w:rsid w:val="002773C1"/>
    <w:rsid w:val="00284607"/>
    <w:rsid w:val="00285AAD"/>
    <w:rsid w:val="002A35EE"/>
    <w:rsid w:val="002A5AEB"/>
    <w:rsid w:val="002A7724"/>
    <w:rsid w:val="002B191A"/>
    <w:rsid w:val="002C032F"/>
    <w:rsid w:val="002C4BE0"/>
    <w:rsid w:val="002D13D6"/>
    <w:rsid w:val="002D6D90"/>
    <w:rsid w:val="002E2D25"/>
    <w:rsid w:val="002E7953"/>
    <w:rsid w:val="002F2036"/>
    <w:rsid w:val="002F6331"/>
    <w:rsid w:val="003000DA"/>
    <w:rsid w:val="00304983"/>
    <w:rsid w:val="003100BF"/>
    <w:rsid w:val="00312A2A"/>
    <w:rsid w:val="00316CF7"/>
    <w:rsid w:val="0032258A"/>
    <w:rsid w:val="00327C75"/>
    <w:rsid w:val="00331145"/>
    <w:rsid w:val="00337422"/>
    <w:rsid w:val="003456F6"/>
    <w:rsid w:val="00347BC3"/>
    <w:rsid w:val="00354BA1"/>
    <w:rsid w:val="0036324B"/>
    <w:rsid w:val="003702D8"/>
    <w:rsid w:val="00371456"/>
    <w:rsid w:val="0037166E"/>
    <w:rsid w:val="00372519"/>
    <w:rsid w:val="00373866"/>
    <w:rsid w:val="00374B11"/>
    <w:rsid w:val="00380C48"/>
    <w:rsid w:val="00381E7F"/>
    <w:rsid w:val="0038291B"/>
    <w:rsid w:val="00392D26"/>
    <w:rsid w:val="00394762"/>
    <w:rsid w:val="003B0174"/>
    <w:rsid w:val="003B040F"/>
    <w:rsid w:val="003B65F6"/>
    <w:rsid w:val="003B7A5E"/>
    <w:rsid w:val="003C1195"/>
    <w:rsid w:val="003C508E"/>
    <w:rsid w:val="003D7D3A"/>
    <w:rsid w:val="003E3866"/>
    <w:rsid w:val="003E6B79"/>
    <w:rsid w:val="003F3838"/>
    <w:rsid w:val="003F707A"/>
    <w:rsid w:val="00415CE0"/>
    <w:rsid w:val="00424DAB"/>
    <w:rsid w:val="00425B00"/>
    <w:rsid w:val="004272BA"/>
    <w:rsid w:val="004308C4"/>
    <w:rsid w:val="004453BD"/>
    <w:rsid w:val="00446D79"/>
    <w:rsid w:val="00452E98"/>
    <w:rsid w:val="0045450A"/>
    <w:rsid w:val="004551D4"/>
    <w:rsid w:val="0046671C"/>
    <w:rsid w:val="00466A67"/>
    <w:rsid w:val="00472243"/>
    <w:rsid w:val="004728A2"/>
    <w:rsid w:val="004773C0"/>
    <w:rsid w:val="0049364E"/>
    <w:rsid w:val="00494D02"/>
    <w:rsid w:val="004A079C"/>
    <w:rsid w:val="004B022F"/>
    <w:rsid w:val="004C0958"/>
    <w:rsid w:val="004C66EB"/>
    <w:rsid w:val="004D0ADA"/>
    <w:rsid w:val="004D125C"/>
    <w:rsid w:val="004D4D50"/>
    <w:rsid w:val="004E61D5"/>
    <w:rsid w:val="004E700A"/>
    <w:rsid w:val="004E782A"/>
    <w:rsid w:val="004F23A0"/>
    <w:rsid w:val="004F25A7"/>
    <w:rsid w:val="004F76C6"/>
    <w:rsid w:val="00501470"/>
    <w:rsid w:val="005049A8"/>
    <w:rsid w:val="0050647F"/>
    <w:rsid w:val="005107EC"/>
    <w:rsid w:val="005127EF"/>
    <w:rsid w:val="00512DEC"/>
    <w:rsid w:val="0051624F"/>
    <w:rsid w:val="00517340"/>
    <w:rsid w:val="005202B0"/>
    <w:rsid w:val="005233E6"/>
    <w:rsid w:val="0053014D"/>
    <w:rsid w:val="0053264B"/>
    <w:rsid w:val="0053606E"/>
    <w:rsid w:val="00536627"/>
    <w:rsid w:val="005367DA"/>
    <w:rsid w:val="00536849"/>
    <w:rsid w:val="00542B99"/>
    <w:rsid w:val="00544322"/>
    <w:rsid w:val="00547210"/>
    <w:rsid w:val="00552797"/>
    <w:rsid w:val="005575F6"/>
    <w:rsid w:val="00562D12"/>
    <w:rsid w:val="005674E6"/>
    <w:rsid w:val="005716BC"/>
    <w:rsid w:val="0057376F"/>
    <w:rsid w:val="00573E00"/>
    <w:rsid w:val="00575E39"/>
    <w:rsid w:val="0059091D"/>
    <w:rsid w:val="00595172"/>
    <w:rsid w:val="00595372"/>
    <w:rsid w:val="005A25A2"/>
    <w:rsid w:val="005A5FB5"/>
    <w:rsid w:val="005B4676"/>
    <w:rsid w:val="005C34BE"/>
    <w:rsid w:val="005D4F01"/>
    <w:rsid w:val="005E4063"/>
    <w:rsid w:val="005E40DD"/>
    <w:rsid w:val="005F615E"/>
    <w:rsid w:val="005F7537"/>
    <w:rsid w:val="0060108B"/>
    <w:rsid w:val="0060144E"/>
    <w:rsid w:val="00604EF0"/>
    <w:rsid w:val="00607492"/>
    <w:rsid w:val="00610D66"/>
    <w:rsid w:val="00621F5F"/>
    <w:rsid w:val="006242AD"/>
    <w:rsid w:val="00636658"/>
    <w:rsid w:val="006548C4"/>
    <w:rsid w:val="00655891"/>
    <w:rsid w:val="00655A00"/>
    <w:rsid w:val="00665011"/>
    <w:rsid w:val="0066615A"/>
    <w:rsid w:val="00677B52"/>
    <w:rsid w:val="0068004D"/>
    <w:rsid w:val="00680698"/>
    <w:rsid w:val="00680848"/>
    <w:rsid w:val="00682618"/>
    <w:rsid w:val="006955D1"/>
    <w:rsid w:val="006A3547"/>
    <w:rsid w:val="006A395C"/>
    <w:rsid w:val="006B3C20"/>
    <w:rsid w:val="006B42A1"/>
    <w:rsid w:val="006D46E9"/>
    <w:rsid w:val="006D5B50"/>
    <w:rsid w:val="006D69FA"/>
    <w:rsid w:val="006D7A5F"/>
    <w:rsid w:val="006D7BBF"/>
    <w:rsid w:val="006D7EFC"/>
    <w:rsid w:val="006E125A"/>
    <w:rsid w:val="006E4CCE"/>
    <w:rsid w:val="00700444"/>
    <w:rsid w:val="00701939"/>
    <w:rsid w:val="00705226"/>
    <w:rsid w:val="00713CE9"/>
    <w:rsid w:val="0071503A"/>
    <w:rsid w:val="00722B70"/>
    <w:rsid w:val="00731ABA"/>
    <w:rsid w:val="00731FF5"/>
    <w:rsid w:val="00734F0F"/>
    <w:rsid w:val="00735273"/>
    <w:rsid w:val="00742D3D"/>
    <w:rsid w:val="00742F4D"/>
    <w:rsid w:val="00746AB4"/>
    <w:rsid w:val="00746AE4"/>
    <w:rsid w:val="00750044"/>
    <w:rsid w:val="0075279D"/>
    <w:rsid w:val="0075305B"/>
    <w:rsid w:val="0075364B"/>
    <w:rsid w:val="00760A1C"/>
    <w:rsid w:val="007652A0"/>
    <w:rsid w:val="00767549"/>
    <w:rsid w:val="00774545"/>
    <w:rsid w:val="007776C5"/>
    <w:rsid w:val="0078175A"/>
    <w:rsid w:val="00782405"/>
    <w:rsid w:val="00794FEF"/>
    <w:rsid w:val="007A0E71"/>
    <w:rsid w:val="007A6BA9"/>
    <w:rsid w:val="007B00D4"/>
    <w:rsid w:val="007B0C95"/>
    <w:rsid w:val="007B59CB"/>
    <w:rsid w:val="007B5CF8"/>
    <w:rsid w:val="007C04E6"/>
    <w:rsid w:val="007C4180"/>
    <w:rsid w:val="007D4F79"/>
    <w:rsid w:val="007D5B87"/>
    <w:rsid w:val="007E00DA"/>
    <w:rsid w:val="007F0DFD"/>
    <w:rsid w:val="00804BC2"/>
    <w:rsid w:val="00810483"/>
    <w:rsid w:val="00811888"/>
    <w:rsid w:val="00814E6F"/>
    <w:rsid w:val="0082005E"/>
    <w:rsid w:val="00821D21"/>
    <w:rsid w:val="00826848"/>
    <w:rsid w:val="00834AB0"/>
    <w:rsid w:val="0084709E"/>
    <w:rsid w:val="00863A05"/>
    <w:rsid w:val="00865C7B"/>
    <w:rsid w:val="00883876"/>
    <w:rsid w:val="008908DC"/>
    <w:rsid w:val="00890AE5"/>
    <w:rsid w:val="00895480"/>
    <w:rsid w:val="00896C00"/>
    <w:rsid w:val="00897EA0"/>
    <w:rsid w:val="008A0E22"/>
    <w:rsid w:val="008A5C2E"/>
    <w:rsid w:val="008B20A7"/>
    <w:rsid w:val="008B2CE7"/>
    <w:rsid w:val="008C2F62"/>
    <w:rsid w:val="008D2BA5"/>
    <w:rsid w:val="008D7BC2"/>
    <w:rsid w:val="008E29F4"/>
    <w:rsid w:val="008E5AB5"/>
    <w:rsid w:val="008E5F84"/>
    <w:rsid w:val="008F220C"/>
    <w:rsid w:val="009003E5"/>
    <w:rsid w:val="00904479"/>
    <w:rsid w:val="00907E6F"/>
    <w:rsid w:val="00911945"/>
    <w:rsid w:val="009129D7"/>
    <w:rsid w:val="00914143"/>
    <w:rsid w:val="0091722F"/>
    <w:rsid w:val="00920B40"/>
    <w:rsid w:val="009223F7"/>
    <w:rsid w:val="00933308"/>
    <w:rsid w:val="009334B3"/>
    <w:rsid w:val="00933664"/>
    <w:rsid w:val="00935F1E"/>
    <w:rsid w:val="00937AF5"/>
    <w:rsid w:val="00956FFA"/>
    <w:rsid w:val="0096512F"/>
    <w:rsid w:val="00971459"/>
    <w:rsid w:val="00972843"/>
    <w:rsid w:val="009827EF"/>
    <w:rsid w:val="00983EFE"/>
    <w:rsid w:val="009840B9"/>
    <w:rsid w:val="00984174"/>
    <w:rsid w:val="00986516"/>
    <w:rsid w:val="00997424"/>
    <w:rsid w:val="009A0064"/>
    <w:rsid w:val="009A27C1"/>
    <w:rsid w:val="009A28F3"/>
    <w:rsid w:val="009A6030"/>
    <w:rsid w:val="009B1D9D"/>
    <w:rsid w:val="009B32F2"/>
    <w:rsid w:val="009B6BB4"/>
    <w:rsid w:val="009C0370"/>
    <w:rsid w:val="009C6D4A"/>
    <w:rsid w:val="009C76E4"/>
    <w:rsid w:val="009D2861"/>
    <w:rsid w:val="009D4D9E"/>
    <w:rsid w:val="009D7D13"/>
    <w:rsid w:val="009E3221"/>
    <w:rsid w:val="009E56A3"/>
    <w:rsid w:val="009F2D0C"/>
    <w:rsid w:val="00A01BFC"/>
    <w:rsid w:val="00A07A57"/>
    <w:rsid w:val="00A14121"/>
    <w:rsid w:val="00A21EEE"/>
    <w:rsid w:val="00A30952"/>
    <w:rsid w:val="00A3197F"/>
    <w:rsid w:val="00A4750D"/>
    <w:rsid w:val="00A6010E"/>
    <w:rsid w:val="00A62DA5"/>
    <w:rsid w:val="00A700E4"/>
    <w:rsid w:val="00A77607"/>
    <w:rsid w:val="00A9186A"/>
    <w:rsid w:val="00A93084"/>
    <w:rsid w:val="00A9421B"/>
    <w:rsid w:val="00A96419"/>
    <w:rsid w:val="00AA29E6"/>
    <w:rsid w:val="00AA3DCB"/>
    <w:rsid w:val="00AA5E56"/>
    <w:rsid w:val="00AA6F5B"/>
    <w:rsid w:val="00AB1BDA"/>
    <w:rsid w:val="00AB3947"/>
    <w:rsid w:val="00AC07DC"/>
    <w:rsid w:val="00AC60DD"/>
    <w:rsid w:val="00AC7372"/>
    <w:rsid w:val="00AD09DE"/>
    <w:rsid w:val="00AD3744"/>
    <w:rsid w:val="00AE5598"/>
    <w:rsid w:val="00AE5FF7"/>
    <w:rsid w:val="00AE779E"/>
    <w:rsid w:val="00AF0A43"/>
    <w:rsid w:val="00AF189F"/>
    <w:rsid w:val="00AF20F5"/>
    <w:rsid w:val="00AF4FD6"/>
    <w:rsid w:val="00AF52CA"/>
    <w:rsid w:val="00AF5313"/>
    <w:rsid w:val="00AF645C"/>
    <w:rsid w:val="00B02B54"/>
    <w:rsid w:val="00B02E34"/>
    <w:rsid w:val="00B03E11"/>
    <w:rsid w:val="00B0438F"/>
    <w:rsid w:val="00B04DD8"/>
    <w:rsid w:val="00B054C5"/>
    <w:rsid w:val="00B11146"/>
    <w:rsid w:val="00B122BB"/>
    <w:rsid w:val="00B15E2F"/>
    <w:rsid w:val="00B16238"/>
    <w:rsid w:val="00B17E71"/>
    <w:rsid w:val="00B20717"/>
    <w:rsid w:val="00B22323"/>
    <w:rsid w:val="00B22BD9"/>
    <w:rsid w:val="00B22FFF"/>
    <w:rsid w:val="00B2309F"/>
    <w:rsid w:val="00B23725"/>
    <w:rsid w:val="00B2571D"/>
    <w:rsid w:val="00B27877"/>
    <w:rsid w:val="00B31489"/>
    <w:rsid w:val="00B342DA"/>
    <w:rsid w:val="00B3671C"/>
    <w:rsid w:val="00B43E6E"/>
    <w:rsid w:val="00B52374"/>
    <w:rsid w:val="00B5259E"/>
    <w:rsid w:val="00B54C30"/>
    <w:rsid w:val="00B62432"/>
    <w:rsid w:val="00B62F42"/>
    <w:rsid w:val="00B63099"/>
    <w:rsid w:val="00B85B8A"/>
    <w:rsid w:val="00B87AA6"/>
    <w:rsid w:val="00B87E58"/>
    <w:rsid w:val="00B96C9D"/>
    <w:rsid w:val="00BA2FC1"/>
    <w:rsid w:val="00BB2ACD"/>
    <w:rsid w:val="00BB3B2B"/>
    <w:rsid w:val="00BB445E"/>
    <w:rsid w:val="00BC12BE"/>
    <w:rsid w:val="00BC2D30"/>
    <w:rsid w:val="00BC51C3"/>
    <w:rsid w:val="00BC5FB6"/>
    <w:rsid w:val="00BD1DA0"/>
    <w:rsid w:val="00BD500D"/>
    <w:rsid w:val="00BE1880"/>
    <w:rsid w:val="00BE58A4"/>
    <w:rsid w:val="00BE5D4E"/>
    <w:rsid w:val="00BF5EC5"/>
    <w:rsid w:val="00C01F7B"/>
    <w:rsid w:val="00C07056"/>
    <w:rsid w:val="00C12A00"/>
    <w:rsid w:val="00C14456"/>
    <w:rsid w:val="00C431D1"/>
    <w:rsid w:val="00C464FE"/>
    <w:rsid w:val="00C53DB5"/>
    <w:rsid w:val="00C55F1A"/>
    <w:rsid w:val="00C57C97"/>
    <w:rsid w:val="00C74E1D"/>
    <w:rsid w:val="00C75B45"/>
    <w:rsid w:val="00C77834"/>
    <w:rsid w:val="00C834DA"/>
    <w:rsid w:val="00C8498D"/>
    <w:rsid w:val="00C85942"/>
    <w:rsid w:val="00C862E0"/>
    <w:rsid w:val="00C92811"/>
    <w:rsid w:val="00C92B49"/>
    <w:rsid w:val="00C96566"/>
    <w:rsid w:val="00CA63AD"/>
    <w:rsid w:val="00CB1ED6"/>
    <w:rsid w:val="00CB26FE"/>
    <w:rsid w:val="00CB439F"/>
    <w:rsid w:val="00CB6F98"/>
    <w:rsid w:val="00CC3115"/>
    <w:rsid w:val="00CC404C"/>
    <w:rsid w:val="00CD18CE"/>
    <w:rsid w:val="00CD3831"/>
    <w:rsid w:val="00CE0152"/>
    <w:rsid w:val="00CF6459"/>
    <w:rsid w:val="00CF70AB"/>
    <w:rsid w:val="00D003C7"/>
    <w:rsid w:val="00D068D2"/>
    <w:rsid w:val="00D12907"/>
    <w:rsid w:val="00D14975"/>
    <w:rsid w:val="00D266F4"/>
    <w:rsid w:val="00D30EA5"/>
    <w:rsid w:val="00D417A4"/>
    <w:rsid w:val="00D4308C"/>
    <w:rsid w:val="00D52D7E"/>
    <w:rsid w:val="00D57A6B"/>
    <w:rsid w:val="00D62AFE"/>
    <w:rsid w:val="00D64DF7"/>
    <w:rsid w:val="00D7006D"/>
    <w:rsid w:val="00D719F9"/>
    <w:rsid w:val="00D77B8F"/>
    <w:rsid w:val="00D86707"/>
    <w:rsid w:val="00D91E93"/>
    <w:rsid w:val="00D971C6"/>
    <w:rsid w:val="00DA04F7"/>
    <w:rsid w:val="00DA0BA2"/>
    <w:rsid w:val="00DA6F9E"/>
    <w:rsid w:val="00DB09F9"/>
    <w:rsid w:val="00DB4EAA"/>
    <w:rsid w:val="00DB596D"/>
    <w:rsid w:val="00DC0E65"/>
    <w:rsid w:val="00DC4588"/>
    <w:rsid w:val="00DE3ECF"/>
    <w:rsid w:val="00DE4998"/>
    <w:rsid w:val="00DE6E2E"/>
    <w:rsid w:val="00DF4AF1"/>
    <w:rsid w:val="00E000FA"/>
    <w:rsid w:val="00E00D7B"/>
    <w:rsid w:val="00E033C9"/>
    <w:rsid w:val="00E03449"/>
    <w:rsid w:val="00E11437"/>
    <w:rsid w:val="00E12C6C"/>
    <w:rsid w:val="00E17F57"/>
    <w:rsid w:val="00E208E2"/>
    <w:rsid w:val="00E22809"/>
    <w:rsid w:val="00E234AF"/>
    <w:rsid w:val="00E23754"/>
    <w:rsid w:val="00E267BD"/>
    <w:rsid w:val="00E32093"/>
    <w:rsid w:val="00E33189"/>
    <w:rsid w:val="00E51AC2"/>
    <w:rsid w:val="00E52290"/>
    <w:rsid w:val="00E55BD0"/>
    <w:rsid w:val="00E659D6"/>
    <w:rsid w:val="00E75012"/>
    <w:rsid w:val="00E84EF3"/>
    <w:rsid w:val="00E914FC"/>
    <w:rsid w:val="00E93CCF"/>
    <w:rsid w:val="00EA3719"/>
    <w:rsid w:val="00EA71BF"/>
    <w:rsid w:val="00EC6DF0"/>
    <w:rsid w:val="00ED0C3D"/>
    <w:rsid w:val="00ED6468"/>
    <w:rsid w:val="00EE01EB"/>
    <w:rsid w:val="00EE3F5A"/>
    <w:rsid w:val="00EE59EC"/>
    <w:rsid w:val="00EF022D"/>
    <w:rsid w:val="00EF6FE5"/>
    <w:rsid w:val="00F00EBF"/>
    <w:rsid w:val="00F04C0D"/>
    <w:rsid w:val="00F11046"/>
    <w:rsid w:val="00F20F09"/>
    <w:rsid w:val="00F22143"/>
    <w:rsid w:val="00F2408C"/>
    <w:rsid w:val="00F26478"/>
    <w:rsid w:val="00F37FAB"/>
    <w:rsid w:val="00F41312"/>
    <w:rsid w:val="00F53259"/>
    <w:rsid w:val="00F55A04"/>
    <w:rsid w:val="00F564B7"/>
    <w:rsid w:val="00F603C9"/>
    <w:rsid w:val="00F6066E"/>
    <w:rsid w:val="00F60FE3"/>
    <w:rsid w:val="00F70914"/>
    <w:rsid w:val="00F70DAA"/>
    <w:rsid w:val="00F7170D"/>
    <w:rsid w:val="00F80B1D"/>
    <w:rsid w:val="00F80D51"/>
    <w:rsid w:val="00F864C9"/>
    <w:rsid w:val="00F86809"/>
    <w:rsid w:val="00F9222F"/>
    <w:rsid w:val="00FA3CD3"/>
    <w:rsid w:val="00FA49D0"/>
    <w:rsid w:val="00FA503D"/>
    <w:rsid w:val="00FA634D"/>
    <w:rsid w:val="00FA79C5"/>
    <w:rsid w:val="00FA7B48"/>
    <w:rsid w:val="00FA7CF6"/>
    <w:rsid w:val="00FB1FB2"/>
    <w:rsid w:val="00FC4AF9"/>
    <w:rsid w:val="00FD0D38"/>
    <w:rsid w:val="00FE79FF"/>
    <w:rsid w:val="00FF0D73"/>
    <w:rsid w:val="00FF6B9A"/>
    <w:rsid w:val="00FF7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14:docId w14:val="152399CC"/>
  <w15:chartTrackingRefBased/>
  <w15:docId w15:val="{3F633971-50FF-4A4F-A9B1-4F7B1D97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pacing w:val="-3"/>
      <w:sz w:val="24"/>
    </w:rPr>
  </w:style>
  <w:style w:type="paragraph" w:styleId="Heading1">
    <w:name w:val="heading 1"/>
    <w:basedOn w:val="Normal"/>
    <w:next w:val="Normal"/>
    <w:qFormat/>
    <w:pPr>
      <w:keepNext/>
      <w:jc w:val="center"/>
      <w:outlineLvl w:val="0"/>
    </w:pPr>
    <w:rPr>
      <w:rFonts w:ascii="Times New Roman" w:hAnsi="Times New Roman"/>
      <w:b/>
      <w:u w:val="single"/>
    </w:rPr>
  </w:style>
  <w:style w:type="paragraph" w:styleId="Heading2">
    <w:name w:val="heading 2"/>
    <w:basedOn w:val="Normal"/>
    <w:next w:val="Normal"/>
    <w:qFormat/>
    <w:pPr>
      <w:keepNext/>
      <w:outlineLvl w:val="1"/>
    </w:pPr>
    <w:rPr>
      <w:rFonts w:ascii="Times New Roman" w:hAnsi="Times New Roman"/>
      <w:b/>
      <w:stri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OC1">
    <w:name w:val="toc 1"/>
    <w:basedOn w:val="Normal"/>
    <w:next w:val="Normal"/>
    <w:semiHidden/>
    <w:pPr>
      <w:tabs>
        <w:tab w:val="right" w:leader="dot" w:pos="9360"/>
      </w:tabs>
      <w:spacing w:before="360"/>
    </w:pPr>
    <w:rPr>
      <w:rFonts w:ascii="Arial" w:hAnsi="Arial"/>
      <w:b/>
      <w:caps/>
    </w:rPr>
  </w:style>
  <w:style w:type="paragraph" w:styleId="TOC2">
    <w:name w:val="toc 2"/>
    <w:basedOn w:val="Normal"/>
    <w:next w:val="Normal"/>
    <w:semiHidden/>
    <w:pPr>
      <w:tabs>
        <w:tab w:val="right" w:leader="dot" w:pos="9360"/>
      </w:tabs>
      <w:spacing w:before="240"/>
      <w:ind w:left="240"/>
    </w:pPr>
    <w:rPr>
      <w:rFonts w:ascii="Times New Roman" w:hAnsi="Times New Roman"/>
      <w:b/>
      <w:sz w:val="20"/>
    </w:rPr>
  </w:style>
  <w:style w:type="paragraph" w:styleId="TOC3">
    <w:name w:val="toc 3"/>
    <w:basedOn w:val="Normal"/>
    <w:next w:val="Normal"/>
    <w:semiHidden/>
    <w:pPr>
      <w:tabs>
        <w:tab w:val="right" w:leader="dot" w:pos="9360"/>
      </w:tabs>
      <w:ind w:left="480"/>
    </w:pPr>
    <w:rPr>
      <w:rFonts w:ascii="Times New Roman" w:hAnsi="Times New Roman"/>
      <w:sz w:val="20"/>
    </w:rPr>
  </w:style>
  <w:style w:type="paragraph" w:styleId="TOC4">
    <w:name w:val="toc 4"/>
    <w:basedOn w:val="Normal"/>
    <w:next w:val="Normal"/>
    <w:semiHidden/>
    <w:pPr>
      <w:tabs>
        <w:tab w:val="right" w:leader="dot" w:pos="9360"/>
      </w:tabs>
      <w:ind w:left="720"/>
    </w:pPr>
    <w:rPr>
      <w:rFonts w:ascii="Times New Roman" w:hAnsi="Times New Roman"/>
      <w:sz w:val="20"/>
    </w:rPr>
  </w:style>
  <w:style w:type="paragraph" w:styleId="TOC5">
    <w:name w:val="toc 5"/>
    <w:basedOn w:val="Normal"/>
    <w:next w:val="Normal"/>
    <w:semiHidden/>
    <w:pPr>
      <w:tabs>
        <w:tab w:val="right" w:leader="dot" w:pos="9360"/>
      </w:tabs>
      <w:ind w:left="960"/>
    </w:pPr>
    <w:rPr>
      <w:rFonts w:ascii="Times New Roman" w:hAnsi="Times New Roman"/>
      <w:sz w:val="20"/>
    </w:rPr>
  </w:style>
  <w:style w:type="paragraph" w:styleId="TOC6">
    <w:name w:val="toc 6"/>
    <w:basedOn w:val="Normal"/>
    <w:next w:val="Normal"/>
    <w:semiHidden/>
    <w:pPr>
      <w:tabs>
        <w:tab w:val="right" w:leader="dot" w:pos="9360"/>
      </w:tabs>
      <w:ind w:left="1200"/>
    </w:pPr>
    <w:rPr>
      <w:rFonts w:ascii="Times New Roman" w:hAnsi="Times New Roman"/>
      <w:sz w:val="20"/>
    </w:rPr>
  </w:style>
  <w:style w:type="paragraph" w:styleId="TOC7">
    <w:name w:val="toc 7"/>
    <w:basedOn w:val="Normal"/>
    <w:next w:val="Normal"/>
    <w:semiHidden/>
    <w:pPr>
      <w:tabs>
        <w:tab w:val="right" w:leader="dot" w:pos="9360"/>
      </w:tabs>
      <w:ind w:left="1440"/>
    </w:pPr>
    <w:rPr>
      <w:rFonts w:ascii="Times New Roman" w:hAnsi="Times New Roman"/>
      <w:sz w:val="20"/>
    </w:rPr>
  </w:style>
  <w:style w:type="paragraph" w:styleId="TOC8">
    <w:name w:val="toc 8"/>
    <w:basedOn w:val="Normal"/>
    <w:next w:val="Normal"/>
    <w:semiHidden/>
    <w:pPr>
      <w:tabs>
        <w:tab w:val="right" w:leader="dot" w:pos="9360"/>
      </w:tabs>
      <w:ind w:left="1680"/>
    </w:pPr>
    <w:rPr>
      <w:rFonts w:ascii="Times New Roman" w:hAnsi="Times New Roman"/>
      <w:sz w:val="20"/>
    </w:rPr>
  </w:style>
  <w:style w:type="paragraph" w:styleId="TOC9">
    <w:name w:val="toc 9"/>
    <w:basedOn w:val="Normal"/>
    <w:next w:val="Normal"/>
    <w:semiHidden/>
    <w:pPr>
      <w:tabs>
        <w:tab w:val="right" w:leader="dot" w:pos="9360"/>
      </w:tabs>
      <w:ind w:left="1920"/>
    </w:pPr>
    <w:rPr>
      <w:rFonts w:ascii="Times New Roman" w:hAnsi="Times New Roman"/>
      <w:sz w:val="20"/>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imes New Roman" w:hAnsi="Times New Roman"/>
    </w:rPr>
  </w:style>
  <w:style w:type="paragraph" w:styleId="BodyTextIndent2">
    <w:name w:val="Body Text Inden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Pr>
      <w:rFonts w:ascii="Times New Roman" w:hAnsi="Times New Roman"/>
    </w:rPr>
  </w:style>
  <w:style w:type="paragraph" w:customStyle="1" w:styleId="GC2">
    <w:name w:val="GC2"/>
    <w:basedOn w:val="Normal"/>
    <w:pPr>
      <w:spacing w:line="240" w:lineRule="atLeast"/>
      <w:ind w:left="720"/>
      <w:jc w:val="both"/>
    </w:pPr>
    <w:rPr>
      <w:rFonts w:ascii="Times" w:hAnsi="Times"/>
      <w:spacing w:val="0"/>
    </w:rPr>
  </w:style>
  <w:style w:type="paragraph" w:styleId="BodyText">
    <w:name w:val="Body Text"/>
    <w:basedOn w:val="Normal"/>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both"/>
    </w:pPr>
    <w:rPr>
      <w:rFonts w:ascii="Times New Roman" w:hAnsi="Times New Roman"/>
      <w:i/>
      <w:spacing w:val="0"/>
    </w:rPr>
  </w:style>
  <w:style w:type="paragraph" w:styleId="BodyText2">
    <w:name w:val="Body Text 2"/>
    <w:basedOn w:val="Normal"/>
    <w:pPr>
      <w:widowControl w:val="0"/>
      <w:jc w:val="both"/>
    </w:pPr>
    <w:rPr>
      <w:rFonts w:ascii="Times New Roman" w:hAnsi="Times New Roman"/>
    </w:rPr>
  </w:style>
  <w:style w:type="paragraph" w:styleId="BodyTextIndent3">
    <w:name w:val="Body Text Indent 3"/>
    <w:basedOn w:val="Normal"/>
    <w:pPr>
      <w:ind w:left="1440"/>
    </w:pPr>
    <w:rPr>
      <w:rFonts w:ascii="Times New Roman" w:hAnsi="Times New Roman"/>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pacing w:val="0"/>
      <w:sz w:val="20"/>
    </w:rPr>
  </w:style>
  <w:style w:type="character" w:styleId="Strong">
    <w:name w:val="Strong"/>
    <w:qFormat/>
    <w:rPr>
      <w:b/>
      <w:bCs/>
    </w:rPr>
  </w:style>
  <w:style w:type="paragraph" w:styleId="BodyText3">
    <w:name w:val="Body Text 3"/>
    <w:basedOn w:val="Normal"/>
    <w:rPr>
      <w:rFonts w:ascii="Times New Roman" w:hAnsi="Times New Roman"/>
      <w:i/>
      <w:iCs/>
    </w:rPr>
  </w:style>
  <w:style w:type="character" w:styleId="Hyperlink">
    <w:name w:val="Hyperlink"/>
    <w:rPr>
      <w:rFonts w:ascii="Arial" w:hAnsi="Arial" w:cs="Arial" w:hint="default"/>
      <w:color w:val="0000FF"/>
      <w:u w:val="single"/>
    </w:rPr>
  </w:style>
  <w:style w:type="character" w:styleId="FollowedHyperlink">
    <w:name w:val="FollowedHyperlink"/>
    <w:rPr>
      <w:color w:val="800080"/>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Legal1">
    <w:name w:val="Legal 1"/>
    <w:basedOn w:val="Normal"/>
    <w:rsid w:val="009334B3"/>
    <w:pPr>
      <w:widowControl w:val="0"/>
      <w:spacing w:after="240"/>
    </w:pPr>
    <w:rPr>
      <w:rFonts w:ascii="Arial" w:hAnsi="Arial"/>
      <w:snapToGrid w:val="0"/>
      <w:spacing w:val="0"/>
      <w:sz w:val="22"/>
    </w:rPr>
  </w:style>
  <w:style w:type="paragraph" w:customStyle="1" w:styleId="Legal2">
    <w:name w:val="Legal 2"/>
    <w:basedOn w:val="Normal"/>
    <w:rsid w:val="009334B3"/>
    <w:pPr>
      <w:widowControl w:val="0"/>
      <w:spacing w:after="240"/>
    </w:pPr>
    <w:rPr>
      <w:rFonts w:ascii="Arial" w:hAnsi="Arial"/>
      <w:snapToGrid w:val="0"/>
      <w:spacing w:val="0"/>
      <w:sz w:val="22"/>
    </w:rPr>
  </w:style>
  <w:style w:type="character" w:customStyle="1" w:styleId="SpecHeadin">
    <w:name w:val="Spec Headin"/>
    <w:rsid w:val="004453BD"/>
    <w:rPr>
      <w:b/>
      <w:bCs/>
    </w:rPr>
  </w:style>
  <w:style w:type="paragraph" w:customStyle="1" w:styleId="Level1">
    <w:name w:val="Level 1"/>
    <w:basedOn w:val="Normal"/>
    <w:rsid w:val="004453BD"/>
    <w:pPr>
      <w:widowControl w:val="0"/>
      <w:autoSpaceDE w:val="0"/>
      <w:autoSpaceDN w:val="0"/>
      <w:adjustRightInd w:val="0"/>
      <w:ind w:left="720" w:hanging="720"/>
      <w:outlineLvl w:val="0"/>
    </w:pPr>
    <w:rPr>
      <w:rFonts w:ascii="Shruti" w:hAnsi="Shruti"/>
      <w:b/>
      <w:bCs/>
      <w:spacing w:val="0"/>
      <w:szCs w:val="24"/>
    </w:rPr>
  </w:style>
  <w:style w:type="paragraph" w:customStyle="1" w:styleId="Level2">
    <w:name w:val="Level 2"/>
    <w:basedOn w:val="Normal"/>
    <w:rsid w:val="004453BD"/>
    <w:pPr>
      <w:widowControl w:val="0"/>
      <w:numPr>
        <w:ilvl w:val="1"/>
        <w:numId w:val="16"/>
      </w:numPr>
      <w:autoSpaceDE w:val="0"/>
      <w:autoSpaceDN w:val="0"/>
      <w:adjustRightInd w:val="0"/>
      <w:ind w:left="1440" w:hanging="720"/>
      <w:outlineLvl w:val="1"/>
    </w:pPr>
    <w:rPr>
      <w:rFonts w:ascii="Shruti" w:hAnsi="Shruti"/>
      <w:spacing w:val="0"/>
      <w:szCs w:val="24"/>
    </w:rPr>
  </w:style>
  <w:style w:type="character" w:customStyle="1" w:styleId="Hypertext">
    <w:name w:val="Hypertext"/>
    <w:rsid w:val="004453BD"/>
    <w:rPr>
      <w:color w:val="0000FF"/>
      <w:u w:val="single"/>
    </w:rPr>
  </w:style>
  <w:style w:type="paragraph" w:customStyle="1" w:styleId="Level3">
    <w:name w:val="Level 3"/>
    <w:basedOn w:val="Normal"/>
    <w:rsid w:val="004453BD"/>
    <w:pPr>
      <w:widowControl w:val="0"/>
      <w:numPr>
        <w:ilvl w:val="2"/>
        <w:numId w:val="13"/>
      </w:numPr>
      <w:autoSpaceDE w:val="0"/>
      <w:autoSpaceDN w:val="0"/>
      <w:adjustRightInd w:val="0"/>
      <w:ind w:left="2160" w:hanging="720"/>
      <w:outlineLvl w:val="2"/>
    </w:pPr>
    <w:rPr>
      <w:rFonts w:ascii="Shruti" w:hAnsi="Shruti"/>
      <w:spacing w:val="0"/>
      <w:szCs w:val="24"/>
    </w:rPr>
  </w:style>
  <w:style w:type="paragraph" w:customStyle="1" w:styleId="Level4">
    <w:name w:val="Level 4"/>
    <w:basedOn w:val="Normal"/>
    <w:rsid w:val="004453BD"/>
    <w:pPr>
      <w:widowControl w:val="0"/>
      <w:numPr>
        <w:ilvl w:val="3"/>
        <w:numId w:val="14"/>
      </w:numPr>
      <w:autoSpaceDE w:val="0"/>
      <w:autoSpaceDN w:val="0"/>
      <w:adjustRightInd w:val="0"/>
      <w:ind w:left="2880" w:hanging="720"/>
      <w:outlineLvl w:val="3"/>
    </w:pPr>
    <w:rPr>
      <w:rFonts w:ascii="Shruti" w:hAnsi="Shruti"/>
      <w:spacing w:val="0"/>
      <w:szCs w:val="24"/>
    </w:rPr>
  </w:style>
  <w:style w:type="paragraph" w:styleId="ListParagraph">
    <w:name w:val="List Paragraph"/>
    <w:basedOn w:val="Normal"/>
    <w:uiPriority w:val="34"/>
    <w:qFormat/>
    <w:rsid w:val="001D481B"/>
    <w:pPr>
      <w:ind w:left="720"/>
      <w:contextualSpacing/>
    </w:pPr>
    <w:rPr>
      <w:rFonts w:ascii="Times New Roman" w:hAnsi="Times New Roman"/>
      <w:spacing w:val="0"/>
      <w:szCs w:val="24"/>
    </w:rPr>
  </w:style>
  <w:style w:type="paragraph" w:customStyle="1" w:styleId="Normal0">
    <w:name w:val="@Normal"/>
    <w:rsid w:val="001D481B"/>
    <w:pPr>
      <w:suppressAutoHyphens/>
    </w:pPr>
    <w:rPr>
      <w:rFonts w:eastAsia="SimSun"/>
      <w:sz w:val="24"/>
    </w:rPr>
  </w:style>
  <w:style w:type="character" w:customStyle="1" w:styleId="CommentTextChar">
    <w:name w:val="Comment Text Char"/>
    <w:link w:val="CommentText"/>
    <w:uiPriority w:val="99"/>
    <w:semiHidden/>
    <w:rsid w:val="001D481B"/>
    <w:rPr>
      <w:rFonts w:ascii="Book Antiqua" w:hAnsi="Book Antiqua"/>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7632">
      <w:bodyDiv w:val="1"/>
      <w:marLeft w:val="0"/>
      <w:marRight w:val="0"/>
      <w:marTop w:val="0"/>
      <w:marBottom w:val="0"/>
      <w:divBdr>
        <w:top w:val="none" w:sz="0" w:space="0" w:color="auto"/>
        <w:left w:val="none" w:sz="0" w:space="0" w:color="auto"/>
        <w:bottom w:val="none" w:sz="0" w:space="0" w:color="auto"/>
        <w:right w:val="none" w:sz="0" w:space="0" w:color="auto"/>
      </w:divBdr>
      <w:divsChild>
        <w:div w:id="352414016">
          <w:marLeft w:val="48"/>
          <w:marRight w:val="0"/>
          <w:marTop w:val="0"/>
          <w:marBottom w:val="0"/>
          <w:divBdr>
            <w:top w:val="none" w:sz="0" w:space="0" w:color="auto"/>
            <w:left w:val="none" w:sz="0" w:space="0" w:color="auto"/>
            <w:bottom w:val="none" w:sz="0" w:space="0" w:color="auto"/>
            <w:right w:val="none" w:sz="0" w:space="0" w:color="auto"/>
          </w:divBdr>
          <w:divsChild>
            <w:div w:id="32072880">
              <w:marLeft w:val="0"/>
              <w:marRight w:val="0"/>
              <w:marTop w:val="0"/>
              <w:marBottom w:val="0"/>
              <w:divBdr>
                <w:top w:val="none" w:sz="0" w:space="0" w:color="auto"/>
                <w:left w:val="none" w:sz="0" w:space="0" w:color="auto"/>
                <w:bottom w:val="none" w:sz="0" w:space="0" w:color="auto"/>
                <w:right w:val="none" w:sz="0" w:space="0" w:color="auto"/>
              </w:divBdr>
            </w:div>
            <w:div w:id="133254266">
              <w:marLeft w:val="0"/>
              <w:marRight w:val="0"/>
              <w:marTop w:val="0"/>
              <w:marBottom w:val="0"/>
              <w:divBdr>
                <w:top w:val="none" w:sz="0" w:space="0" w:color="auto"/>
                <w:left w:val="none" w:sz="0" w:space="0" w:color="auto"/>
                <w:bottom w:val="none" w:sz="0" w:space="0" w:color="auto"/>
                <w:right w:val="none" w:sz="0" w:space="0" w:color="auto"/>
              </w:divBdr>
            </w:div>
            <w:div w:id="647246767">
              <w:marLeft w:val="0"/>
              <w:marRight w:val="0"/>
              <w:marTop w:val="0"/>
              <w:marBottom w:val="0"/>
              <w:divBdr>
                <w:top w:val="none" w:sz="0" w:space="0" w:color="auto"/>
                <w:left w:val="none" w:sz="0" w:space="0" w:color="auto"/>
                <w:bottom w:val="none" w:sz="0" w:space="0" w:color="auto"/>
                <w:right w:val="none" w:sz="0" w:space="0" w:color="auto"/>
              </w:divBdr>
            </w:div>
            <w:div w:id="1186022906">
              <w:marLeft w:val="0"/>
              <w:marRight w:val="0"/>
              <w:marTop w:val="0"/>
              <w:marBottom w:val="0"/>
              <w:divBdr>
                <w:top w:val="none" w:sz="0" w:space="0" w:color="auto"/>
                <w:left w:val="none" w:sz="0" w:space="0" w:color="auto"/>
                <w:bottom w:val="none" w:sz="0" w:space="0" w:color="auto"/>
                <w:right w:val="none" w:sz="0" w:space="0" w:color="auto"/>
              </w:divBdr>
            </w:div>
            <w:div w:id="1552963964">
              <w:marLeft w:val="0"/>
              <w:marRight w:val="0"/>
              <w:marTop w:val="0"/>
              <w:marBottom w:val="0"/>
              <w:divBdr>
                <w:top w:val="none" w:sz="0" w:space="0" w:color="auto"/>
                <w:left w:val="none" w:sz="0" w:space="0" w:color="auto"/>
                <w:bottom w:val="none" w:sz="0" w:space="0" w:color="auto"/>
                <w:right w:val="none" w:sz="0" w:space="0" w:color="auto"/>
              </w:divBdr>
            </w:div>
            <w:div w:id="15979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2584</Words>
  <Characters>13810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SCHOOL CONSTRUCTION BID DOCUMENTS</vt:lpstr>
    </vt:vector>
  </TitlesOfParts>
  <Company>School &amp; College Legal Svs.</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CONSTRUCTION BID DOCUMENTS</dc:title>
  <dc:subject/>
  <dc:creator>Legal Services</dc:creator>
  <cp:keywords/>
  <cp:lastModifiedBy>Lorrie Hanawalt</cp:lastModifiedBy>
  <cp:revision>2</cp:revision>
  <cp:lastPrinted>2022-02-03T16:47:00Z</cp:lastPrinted>
  <dcterms:created xsi:type="dcterms:W3CDTF">2022-02-25T17:55:00Z</dcterms:created>
  <dcterms:modified xsi:type="dcterms:W3CDTF">2022-02-25T17:55:00Z</dcterms:modified>
</cp:coreProperties>
</file>