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3374" w:rsidRDefault="00F34BC4">
      <w:pPr>
        <w:ind w:left="1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Tercera carta de ausentismo crónico, remisión a SARB</w:t>
      </w:r>
    </w:p>
    <w:p w14:paraId="00000002" w14:textId="77777777" w:rsidR="00413374" w:rsidRDefault="00413374">
      <w:pPr>
        <w:tabs>
          <w:tab w:val="left" w:pos="5760"/>
        </w:tabs>
        <w:rPr>
          <w:rFonts w:ascii="Times New Roman" w:eastAsia="Times New Roman" w:hAnsi="Times New Roman" w:cs="Times New Roman"/>
        </w:rPr>
      </w:pPr>
    </w:p>
    <w:p w14:paraId="00000003" w14:textId="77777777" w:rsidR="00413374" w:rsidRPr="004C5440" w:rsidRDefault="00F34BC4">
      <w:pPr>
        <w:tabs>
          <w:tab w:val="left" w:pos="5760"/>
        </w:tabs>
        <w:rPr>
          <w:rFonts w:ascii="Times New Roman" w:eastAsia="Times New Roman" w:hAnsi="Times New Roman" w:cs="Times New Roman"/>
          <w:b/>
          <w:lang w:val="en-US"/>
        </w:rPr>
      </w:pPr>
      <w:r w:rsidRPr="004C5440">
        <w:rPr>
          <w:rFonts w:ascii="Times New Roman" w:eastAsia="Times New Roman" w:hAnsi="Times New Roman" w:cs="Times New Roman"/>
          <w:b/>
          <w:lang w:val="en-US"/>
        </w:rPr>
        <w:t xml:space="preserve">(Parent/Guardian’s Name) </w:t>
      </w:r>
      <w:r w:rsidRPr="004C5440">
        <w:rPr>
          <w:rFonts w:ascii="Times New Roman" w:eastAsia="Times New Roman" w:hAnsi="Times New Roman" w:cs="Times New Roman"/>
          <w:b/>
          <w:lang w:val="en-US"/>
        </w:rPr>
        <w:tab/>
      </w:r>
      <w:r w:rsidRPr="004C5440">
        <w:rPr>
          <w:rFonts w:ascii="Times New Roman" w:eastAsia="Times New Roman" w:hAnsi="Times New Roman" w:cs="Times New Roman"/>
          <w:b/>
          <w:lang w:val="en-US"/>
        </w:rPr>
        <w:tab/>
      </w:r>
      <w:r w:rsidRPr="004C5440">
        <w:rPr>
          <w:rFonts w:ascii="Times New Roman" w:eastAsia="Times New Roman" w:hAnsi="Times New Roman" w:cs="Times New Roman"/>
          <w:b/>
          <w:lang w:val="en-US"/>
        </w:rPr>
        <w:tab/>
        <w:t>(Date)</w:t>
      </w:r>
      <w:r w:rsidRPr="004C5440">
        <w:rPr>
          <w:rFonts w:ascii="Times New Roman" w:eastAsia="Times New Roman" w:hAnsi="Times New Roman" w:cs="Times New Roman"/>
          <w:b/>
          <w:lang w:val="en-US"/>
        </w:rPr>
        <w:tab/>
      </w:r>
    </w:p>
    <w:p w14:paraId="00000004" w14:textId="77777777" w:rsidR="00413374" w:rsidRPr="004C5440" w:rsidRDefault="00F34BC4">
      <w:pPr>
        <w:tabs>
          <w:tab w:val="left" w:pos="5760"/>
        </w:tabs>
        <w:rPr>
          <w:rFonts w:ascii="Times New Roman" w:eastAsia="Times New Roman" w:hAnsi="Times New Roman" w:cs="Times New Roman"/>
          <w:b/>
          <w:lang w:val="en-US"/>
        </w:rPr>
      </w:pPr>
      <w:r w:rsidRPr="004C5440">
        <w:rPr>
          <w:rFonts w:ascii="Times New Roman" w:eastAsia="Times New Roman" w:hAnsi="Times New Roman" w:cs="Times New Roman"/>
          <w:b/>
          <w:lang w:val="en-US"/>
        </w:rPr>
        <w:t>(Address)</w:t>
      </w:r>
      <w:r w:rsidRPr="004C5440">
        <w:rPr>
          <w:rFonts w:ascii="Times New Roman" w:eastAsia="Times New Roman" w:hAnsi="Times New Roman" w:cs="Times New Roman"/>
          <w:b/>
          <w:lang w:val="en-US"/>
        </w:rPr>
        <w:tab/>
      </w:r>
    </w:p>
    <w:p w14:paraId="00000005" w14:textId="77777777" w:rsidR="00413374" w:rsidRPr="004C5440" w:rsidRDefault="00F34BC4">
      <w:pPr>
        <w:tabs>
          <w:tab w:val="left" w:pos="5760"/>
        </w:tabs>
        <w:rPr>
          <w:rFonts w:ascii="Times New Roman" w:eastAsia="Times New Roman" w:hAnsi="Times New Roman" w:cs="Times New Roman"/>
          <w:b/>
          <w:lang w:val="en-US"/>
        </w:rPr>
      </w:pPr>
      <w:r w:rsidRPr="004C5440">
        <w:rPr>
          <w:rFonts w:ascii="Times New Roman" w:eastAsia="Times New Roman" w:hAnsi="Times New Roman" w:cs="Times New Roman"/>
          <w:b/>
          <w:lang w:val="en-US"/>
        </w:rPr>
        <w:t>(City, State, Zip)</w:t>
      </w:r>
    </w:p>
    <w:p w14:paraId="00000006" w14:textId="77777777" w:rsidR="00413374" w:rsidRPr="004C5440" w:rsidRDefault="00413374">
      <w:pPr>
        <w:tabs>
          <w:tab w:val="left" w:pos="5760"/>
        </w:tabs>
        <w:rPr>
          <w:rFonts w:ascii="Times New Roman" w:eastAsia="Times New Roman" w:hAnsi="Times New Roman" w:cs="Times New Roman"/>
          <w:lang w:val="en-US"/>
        </w:rPr>
      </w:pPr>
    </w:p>
    <w:p w14:paraId="00000007" w14:textId="77777777" w:rsidR="00413374" w:rsidRPr="004C5440" w:rsidRDefault="00F34BC4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C5440">
        <w:rPr>
          <w:rFonts w:ascii="Times New Roman" w:eastAsia="Times New Roman" w:hAnsi="Times New Roman" w:cs="Times New Roman"/>
          <w:b/>
          <w:lang w:val="en-US"/>
        </w:rPr>
        <w:tab/>
        <w:t>Re: (Student Name)</w:t>
      </w:r>
    </w:p>
    <w:p w14:paraId="00000008" w14:textId="77777777" w:rsidR="00413374" w:rsidRPr="004C5440" w:rsidRDefault="00413374">
      <w:pPr>
        <w:rPr>
          <w:rFonts w:ascii="Times New Roman" w:eastAsia="Times New Roman" w:hAnsi="Times New Roman" w:cs="Times New Roman"/>
          <w:lang w:val="en-US"/>
        </w:rPr>
      </w:pPr>
    </w:p>
    <w:p w14:paraId="00000009" w14:textId="77777777" w:rsidR="00413374" w:rsidRDefault="00F34B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Estimado</w:t>
      </w:r>
      <w:r>
        <w:rPr>
          <w:rFonts w:ascii="Times New Roman" w:eastAsia="Times New Roman" w:hAnsi="Times New Roman" w:cs="Times New Roman"/>
          <w:b/>
        </w:rPr>
        <w:t xml:space="preserve"> (Parent/Guardian’s Name)</w:t>
      </w:r>
      <w:r>
        <w:rPr>
          <w:rFonts w:ascii="Times New Roman" w:eastAsia="Times New Roman" w:hAnsi="Times New Roman" w:cs="Times New Roman"/>
        </w:rPr>
        <w:t>:</w:t>
      </w:r>
    </w:p>
    <w:p w14:paraId="0000000A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las reuniones del Equipo de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evisión de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sistencia escolar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studiantil programadas ________________ y ​​las notificaciones </w:t>
      </w:r>
      <w:r>
        <w:rPr>
          <w:rFonts w:ascii="Times New Roman" w:eastAsia="Times New Roman" w:hAnsi="Times New Roman" w:cs="Times New Roman"/>
        </w:rPr>
        <w:t>que se le enviaron</w:t>
      </w:r>
      <w:r>
        <w:rPr>
          <w:rFonts w:ascii="Times New Roman" w:eastAsia="Times New Roman" w:hAnsi="Times New Roman" w:cs="Times New Roman"/>
          <w:color w:val="000000"/>
        </w:rPr>
        <w:t xml:space="preserve"> el ________ y ​​________, su </w:t>
      </w:r>
      <w:r>
        <w:rPr>
          <w:rFonts w:ascii="Times New Roman" w:eastAsia="Times New Roman" w:hAnsi="Times New Roman" w:cs="Times New Roman"/>
        </w:rPr>
        <w:t>estudiante</w:t>
      </w:r>
      <w:r>
        <w:rPr>
          <w:rFonts w:ascii="Times New Roman" w:eastAsia="Times New Roman" w:hAnsi="Times New Roman" w:cs="Times New Roman"/>
          <w:color w:val="000000"/>
        </w:rPr>
        <w:t xml:space="preserve"> ha acumulado más ausencias. A la fecha de esta carta, el registro de asistencia escolar de su </w:t>
      </w:r>
      <w:r>
        <w:rPr>
          <w:rFonts w:ascii="Times New Roman" w:eastAsia="Times New Roman" w:hAnsi="Times New Roman" w:cs="Times New Roman"/>
        </w:rPr>
        <w:t xml:space="preserve">estudiante </w:t>
      </w:r>
      <w:r>
        <w:rPr>
          <w:rFonts w:ascii="Times New Roman" w:eastAsia="Times New Roman" w:hAnsi="Times New Roman" w:cs="Times New Roman"/>
          <w:color w:val="000000"/>
        </w:rPr>
        <w:t>refleja lo siguiente:</w:t>
      </w:r>
    </w:p>
    <w:p w14:paraId="0000000B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C" w14:textId="54BA4A78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Días de</w:t>
      </w:r>
      <w:r>
        <w:rPr>
          <w:rFonts w:ascii="Times New Roman" w:eastAsia="Times New Roman" w:hAnsi="Times New Roman" w:cs="Times New Roman"/>
        </w:rPr>
        <w:t xml:space="preserve"> </w:t>
      </w:r>
      <w:r w:rsidR="004C5440">
        <w:rPr>
          <w:rFonts w:ascii="Times New Roman" w:eastAsia="Times New Roman" w:hAnsi="Times New Roman" w:cs="Times New Roman"/>
          <w:color w:val="000000"/>
        </w:rPr>
        <w:t>matrícula</w:t>
      </w:r>
      <w:r>
        <w:rPr>
          <w:rFonts w:ascii="Times New Roman" w:eastAsia="Times New Roman" w:hAnsi="Times New Roman" w:cs="Times New Roman"/>
          <w:color w:val="000000"/>
        </w:rPr>
        <w:t xml:space="preserve">_____ Ausencias </w:t>
      </w:r>
      <w:r>
        <w:rPr>
          <w:rFonts w:ascii="Times New Roman" w:eastAsia="Times New Roman" w:hAnsi="Times New Roman" w:cs="Times New Roman"/>
        </w:rPr>
        <w:t xml:space="preserve">sin justificación </w:t>
      </w:r>
      <w:r>
        <w:rPr>
          <w:rFonts w:ascii="Times New Roman" w:eastAsia="Times New Roman" w:hAnsi="Times New Roman" w:cs="Times New Roman"/>
          <w:color w:val="000000"/>
        </w:rPr>
        <w:t>_____ Ausencias con justificació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color w:val="000000"/>
        </w:rPr>
        <w:t>_____ Tardanzas _____</w:t>
      </w:r>
    </w:p>
    <w:p w14:paraId="0000000D" w14:textId="77777777" w:rsidR="00413374" w:rsidRDefault="0041337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0E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Las ausencias de s</w:t>
      </w:r>
      <w:r>
        <w:rPr>
          <w:rFonts w:ascii="Times New Roman" w:eastAsia="Times New Roman" w:hAnsi="Times New Roman" w:cs="Times New Roman"/>
          <w:color w:val="000000"/>
        </w:rPr>
        <w:t xml:space="preserve">u </w:t>
      </w:r>
      <w:r>
        <w:rPr>
          <w:rFonts w:ascii="Times New Roman" w:eastAsia="Times New Roman" w:hAnsi="Times New Roman" w:cs="Times New Roman"/>
        </w:rPr>
        <w:t xml:space="preserve">estudiante </w:t>
      </w:r>
      <w:r>
        <w:rPr>
          <w:rFonts w:ascii="Times New Roman" w:eastAsia="Times New Roman" w:hAnsi="Times New Roman" w:cs="Times New Roman"/>
          <w:color w:val="000000"/>
        </w:rPr>
        <w:t xml:space="preserve">ahora cumplen con los criterios de “ausencia crónica o </w:t>
      </w:r>
      <w:r>
        <w:rPr>
          <w:rFonts w:ascii="Times New Roman" w:eastAsia="Times New Roman" w:hAnsi="Times New Roman" w:cs="Times New Roman"/>
        </w:rPr>
        <w:t>de hábito</w:t>
      </w:r>
      <w:r>
        <w:rPr>
          <w:rFonts w:ascii="Times New Roman" w:eastAsia="Times New Roman" w:hAnsi="Times New Roman" w:cs="Times New Roman"/>
          <w:color w:val="000000"/>
        </w:rPr>
        <w:t xml:space="preserve">” de </w:t>
      </w:r>
      <w:r>
        <w:rPr>
          <w:rFonts w:ascii="Times New Roman" w:eastAsia="Times New Roman" w:hAnsi="Times New Roman" w:cs="Times New Roman"/>
        </w:rPr>
        <w:t xml:space="preserve">acuerdo </w:t>
      </w:r>
      <w:r>
        <w:rPr>
          <w:rFonts w:ascii="Times New Roman" w:eastAsia="Times New Roman" w:hAnsi="Times New Roman" w:cs="Times New Roman"/>
          <w:color w:val="000000"/>
        </w:rPr>
        <w:t xml:space="preserve">con los Códigos de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ducación §48262 y §48263.6, o de “ausencia crónica” según el Código de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ducación §60901(c)(1).</w:t>
      </w:r>
    </w:p>
    <w:p w14:paraId="0000000F" w14:textId="77777777" w:rsidR="00413374" w:rsidRDefault="0041337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la escuela le gustaría continuar trabajando con usted para abordar las barreras que impiden la asistencia escolar de su </w:t>
      </w:r>
      <w:r>
        <w:rPr>
          <w:rFonts w:ascii="Times New Roman" w:eastAsia="Times New Roman" w:hAnsi="Times New Roman" w:cs="Times New Roman"/>
          <w:b/>
        </w:rPr>
        <w:t>estudiante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Estamos eligiendo utilizar nuestro siguiente nivel de intervención, </w:t>
      </w:r>
      <w:r>
        <w:rPr>
          <w:rFonts w:ascii="Times New Roman" w:eastAsia="Times New Roman" w:hAnsi="Times New Roman" w:cs="Times New Roman"/>
          <w:b/>
        </w:rPr>
        <w:t>una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Junta de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  <w:color w:val="000000"/>
        </w:rPr>
        <w:t xml:space="preserve">evisión de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sistencia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 xml:space="preserve">scolar. Será obligatorio que usted y su </w:t>
      </w:r>
      <w:r>
        <w:rPr>
          <w:rFonts w:ascii="Times New Roman" w:eastAsia="Times New Roman" w:hAnsi="Times New Roman" w:cs="Times New Roman"/>
          <w:b/>
        </w:rPr>
        <w:t xml:space="preserve">estudiante </w:t>
      </w:r>
      <w:r>
        <w:rPr>
          <w:rFonts w:ascii="Times New Roman" w:eastAsia="Times New Roman" w:hAnsi="Times New Roman" w:cs="Times New Roman"/>
          <w:b/>
          <w:color w:val="000000"/>
        </w:rPr>
        <w:t>asistan a una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reunión de la Junta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  <w:color w:val="000000"/>
        </w:rPr>
        <w:t xml:space="preserve">egional de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  <w:color w:val="000000"/>
        </w:rPr>
        <w:t xml:space="preserve">evisión de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sistencia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>scolar (SARB, por su</w:t>
      </w:r>
      <w:r>
        <w:rPr>
          <w:rFonts w:ascii="Times New Roman" w:eastAsia="Times New Roman" w:hAnsi="Times New Roman" w:cs="Times New Roman"/>
          <w:b/>
        </w:rPr>
        <w:t xml:space="preserve"> sigla en inglés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 </w:t>
      </w:r>
      <w:r>
        <w:rPr>
          <w:rFonts w:ascii="Times New Roman" w:eastAsia="Times New Roman" w:hAnsi="Times New Roman" w:cs="Times New Roman"/>
          <w:b/>
        </w:rPr>
        <w:t>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SARB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  <w:color w:val="000000"/>
        </w:rPr>
        <w:t>egional le notificará la hora y la fecha.</w:t>
      </w:r>
    </w:p>
    <w:p w14:paraId="00000011" w14:textId="77777777" w:rsidR="00413374" w:rsidRDefault="0041337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2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Necesita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asistir o, si es necesario, cambiar esta </w:t>
      </w:r>
      <w:r>
        <w:rPr>
          <w:rFonts w:ascii="Times New Roman" w:eastAsia="Times New Roman" w:hAnsi="Times New Roman" w:cs="Times New Roman"/>
          <w:b/>
        </w:rPr>
        <w:t xml:space="preserve">reunión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de SARB (Código de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>ducación §48321.5).</w:t>
      </w:r>
      <w:r>
        <w:rPr>
          <w:rFonts w:ascii="Times New Roman" w:eastAsia="Times New Roman" w:hAnsi="Times New Roman" w:cs="Times New Roman"/>
          <w:color w:val="000000"/>
        </w:rPr>
        <w:t xml:space="preserve"> El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o asistir o reprogramar resultará en un plan de acción desarrollado sin su aporte o el de su </w:t>
      </w:r>
      <w:r>
        <w:rPr>
          <w:rFonts w:ascii="Times New Roman" w:eastAsia="Times New Roman" w:hAnsi="Times New Roman" w:cs="Times New Roman"/>
        </w:rPr>
        <w:t>estudiante</w:t>
      </w:r>
      <w:r>
        <w:rPr>
          <w:rFonts w:ascii="Times New Roman" w:eastAsia="Times New Roman" w:hAnsi="Times New Roman" w:cs="Times New Roman"/>
          <w:color w:val="000000"/>
        </w:rPr>
        <w:t xml:space="preserve"> y / o una remisión a la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ficina del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iscal del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istrito. Los padres / tutores que no garanticen la asistencia escolar adecuada de sus estudiantes pueden ser culpables de una infracción de conformidad con el Código de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ducación §48290 o un delito menor de </w:t>
      </w:r>
      <w:r>
        <w:rPr>
          <w:rFonts w:ascii="Times New Roman" w:eastAsia="Times New Roman" w:hAnsi="Times New Roman" w:cs="Times New Roman"/>
        </w:rPr>
        <w:t>acuerdo</w:t>
      </w:r>
      <w:r>
        <w:rPr>
          <w:rFonts w:ascii="Times New Roman" w:eastAsia="Times New Roman" w:hAnsi="Times New Roman" w:cs="Times New Roman"/>
          <w:color w:val="000000"/>
        </w:rPr>
        <w:t xml:space="preserve"> con el Código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enal §270.1. Las </w:t>
      </w:r>
      <w:r>
        <w:rPr>
          <w:rFonts w:ascii="Times New Roman" w:eastAsia="Times New Roman" w:hAnsi="Times New Roman" w:cs="Times New Roman"/>
        </w:rPr>
        <w:t xml:space="preserve">denuncias </w:t>
      </w:r>
      <w:r>
        <w:rPr>
          <w:rFonts w:ascii="Times New Roman" w:eastAsia="Times New Roman" w:hAnsi="Times New Roman" w:cs="Times New Roman"/>
          <w:color w:val="000000"/>
        </w:rPr>
        <w:t xml:space="preserve">presentadas ante el Fiscal del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istrito pueden llegar a los tribunales y resultar en multas y programas de educación / asesoramiento para los padres o estudiantes ordenados por el </w:t>
      </w:r>
      <w:r>
        <w:rPr>
          <w:rFonts w:ascii="Times New Roman" w:eastAsia="Times New Roman" w:hAnsi="Times New Roman" w:cs="Times New Roman"/>
        </w:rPr>
        <w:t>tribunal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413374" w:rsidRDefault="0041337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413374" w:rsidRDefault="00F34BC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familias que reciben beneficios de </w:t>
      </w:r>
      <w:r>
        <w:rPr>
          <w:rFonts w:ascii="Times New Roman" w:eastAsia="Times New Roman" w:hAnsi="Times New Roman" w:cs="Times New Roman"/>
          <w:i/>
          <w:color w:val="000000"/>
        </w:rPr>
        <w:t>CalWORKS</w:t>
      </w:r>
      <w:r>
        <w:rPr>
          <w:rFonts w:ascii="Times New Roman" w:eastAsia="Times New Roman" w:hAnsi="Times New Roman" w:cs="Times New Roman"/>
          <w:color w:val="000000"/>
        </w:rPr>
        <w:t xml:space="preserve">, que participan en la libertad condicional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color w:val="000000"/>
        </w:rPr>
        <w:t>adultos o jóvenes del condado de Humboldt o que reciben los servicios de</w:t>
      </w:r>
      <w:r>
        <w:rPr>
          <w:rFonts w:ascii="Times New Roman" w:eastAsia="Times New Roman" w:hAnsi="Times New Roman" w:cs="Times New Roman"/>
        </w:rPr>
        <w:t xml:space="preserve"> Departamento de salud y servicios sociales (</w:t>
      </w:r>
      <w:r>
        <w:rPr>
          <w:rFonts w:ascii="Times New Roman" w:eastAsia="Times New Roman" w:hAnsi="Times New Roman" w:cs="Times New Roman"/>
          <w:color w:val="000000"/>
        </w:rPr>
        <w:t>DHHS, por su sigla en ingl</w:t>
      </w:r>
      <w:r>
        <w:rPr>
          <w:rFonts w:ascii="Times New Roman" w:eastAsia="Times New Roman" w:hAnsi="Times New Roman" w:cs="Times New Roman"/>
        </w:rPr>
        <w:t>és)</w:t>
      </w:r>
      <w:r>
        <w:rPr>
          <w:rFonts w:ascii="Times New Roman" w:eastAsia="Times New Roman" w:hAnsi="Times New Roman" w:cs="Times New Roman"/>
          <w:color w:val="000000"/>
        </w:rPr>
        <w:t xml:space="preserve"> pueden ser elegibles para recibir servicios </w:t>
      </w:r>
      <w:r>
        <w:rPr>
          <w:rFonts w:ascii="Times New Roman" w:eastAsia="Times New Roman" w:hAnsi="Times New Roman" w:cs="Times New Roman"/>
        </w:rPr>
        <w:t xml:space="preserve">adicionales </w:t>
      </w:r>
      <w:r>
        <w:rPr>
          <w:rFonts w:ascii="Times New Roman" w:eastAsia="Times New Roman" w:hAnsi="Times New Roman" w:cs="Times New Roman"/>
          <w:color w:val="000000"/>
        </w:rPr>
        <w:t xml:space="preserve">de apoyo a través de esas agencias para ayudar a abordar las barreras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la asistencia escolar.  Nuestro distrito también cuenta con un Centro de recursos familiares </w:t>
      </w:r>
      <w:r>
        <w:rPr>
          <w:rFonts w:ascii="Times New Roman" w:eastAsia="Times New Roman" w:hAnsi="Times New Roman" w:cs="Times New Roman"/>
          <w:b/>
        </w:rPr>
        <w:t>(Phone Number)</w:t>
      </w:r>
      <w:r>
        <w:rPr>
          <w:rFonts w:ascii="Times New Roman" w:eastAsia="Times New Roman" w:hAnsi="Times New Roman" w:cs="Times New Roman"/>
          <w:color w:val="000000"/>
        </w:rPr>
        <w:t xml:space="preserve"> donde los padres pueden acceder a un ampli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rango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Le recomendamos</w:t>
      </w:r>
      <w:r>
        <w:rPr>
          <w:rFonts w:ascii="Times New Roman" w:eastAsia="Times New Roman" w:hAnsi="Times New Roman" w:cs="Times New Roman"/>
          <w:color w:val="000000"/>
        </w:rPr>
        <w:t xml:space="preserve"> a las familias a </w:t>
      </w:r>
      <w:r>
        <w:rPr>
          <w:rFonts w:ascii="Times New Roman" w:eastAsia="Times New Roman" w:hAnsi="Times New Roman" w:cs="Times New Roman"/>
        </w:rPr>
        <w:t xml:space="preserve">comunicarse </w:t>
      </w:r>
      <w:r>
        <w:rPr>
          <w:rFonts w:ascii="Times New Roman" w:eastAsia="Times New Roman" w:hAnsi="Times New Roman" w:cs="Times New Roman"/>
          <w:color w:val="000000"/>
        </w:rPr>
        <w:t>con nosotros o con agencias externas para encontrar soluciones a este importante asunto.</w:t>
      </w:r>
    </w:p>
    <w:p w14:paraId="00000015" w14:textId="77777777" w:rsidR="00413374" w:rsidRDefault="00413374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413374" w:rsidRDefault="00F34BC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7C5B770D" w14:textId="290FE3F7" w:rsidR="004C5440" w:rsidRDefault="00F34BC4" w:rsidP="004C5440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Director</w:t>
      </w:r>
      <w:r w:rsidR="004C5440"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o </w:t>
      </w:r>
      <w:r>
        <w:rPr>
          <w:rFonts w:ascii="Times New Roman" w:eastAsia="Times New Roman" w:hAnsi="Times New Roman" w:cs="Times New Roman"/>
        </w:rPr>
        <w:t>persona</w:t>
      </w:r>
      <w:r>
        <w:rPr>
          <w:rFonts w:ascii="Times New Roman" w:eastAsia="Times New Roman" w:hAnsi="Times New Roman" w:cs="Times New Roman"/>
          <w:color w:val="000000"/>
        </w:rPr>
        <w:t xml:space="preserve"> designad</w:t>
      </w:r>
      <w:r>
        <w:rPr>
          <w:rFonts w:ascii="Times New Roman" w:eastAsia="Times New Roman" w:hAnsi="Times New Roman" w:cs="Times New Roman"/>
        </w:rPr>
        <w:t>a</w:t>
      </w:r>
    </w:p>
    <w:p w14:paraId="00000018" w14:textId="3C96B2F0" w:rsidR="00413374" w:rsidRDefault="00F34BC4" w:rsidP="004C5440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Documento adjunto</w:t>
      </w:r>
      <w:r>
        <w:rPr>
          <w:rFonts w:ascii="Times New Roman" w:eastAsia="Times New Roman" w:hAnsi="Times New Roman" w:cs="Times New Roman"/>
          <w:color w:val="000000"/>
        </w:rPr>
        <w:t>: Registro de asistencia escolar del estudiante</w:t>
      </w:r>
    </w:p>
    <w:p w14:paraId="00000019" w14:textId="77777777" w:rsidR="00413374" w:rsidRDefault="00F34BC4">
      <w:pPr>
        <w:tabs>
          <w:tab w:val="left" w:pos="480"/>
        </w:tabs>
      </w:pPr>
      <w:r>
        <w:rPr>
          <w:rFonts w:ascii="Times New Roman" w:eastAsia="Times New Roman" w:hAnsi="Times New Roman" w:cs="Times New Roman"/>
          <w:color w:val="000000"/>
        </w:rPr>
        <w:t xml:space="preserve">CC: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xpediente acumulativo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sectPr w:rsidR="00413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585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9DC0" w14:textId="77777777" w:rsidR="002E6BB3" w:rsidRDefault="002E6BB3">
      <w:r>
        <w:separator/>
      </w:r>
    </w:p>
  </w:endnote>
  <w:endnote w:type="continuationSeparator" w:id="0">
    <w:p w14:paraId="51F0DF0E" w14:textId="77777777" w:rsidR="002E6BB3" w:rsidRDefault="002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B243" w14:textId="77777777" w:rsidR="00154E3A" w:rsidRDefault="00154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200BC2FA" w:rsidR="00413374" w:rsidRPr="00211A03" w:rsidRDefault="00F34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  <w:sz w:val="20"/>
        <w:szCs w:val="20"/>
        <w:lang w:val="en-US"/>
      </w:rPr>
    </w:pPr>
    <w:r>
      <w:rPr>
        <w:color w:val="000000"/>
        <w:sz w:val="20"/>
        <w:szCs w:val="20"/>
      </w:rPr>
      <w:tab/>
    </w:r>
    <w:r w:rsidR="00154E3A">
      <w:rPr>
        <w:color w:val="000000"/>
        <w:sz w:val="20"/>
        <w:szCs w:val="20"/>
        <w:lang w:val="en-US"/>
      </w:rPr>
      <w:t>6(b)</w:t>
    </w:r>
    <w:r w:rsidRPr="00211A03">
      <w:rPr>
        <w:color w:val="000000"/>
        <w:sz w:val="20"/>
        <w:szCs w:val="20"/>
        <w:lang w:val="en-US"/>
      </w:rPr>
      <w:t xml:space="preserve"> </w:t>
    </w:r>
    <w:r w:rsidR="00211A03" w:rsidRPr="00211A03">
      <w:rPr>
        <w:color w:val="000000"/>
        <w:sz w:val="20"/>
        <w:szCs w:val="20"/>
        <w:lang w:val="en-US"/>
      </w:rPr>
      <w:t>–</w:t>
    </w:r>
    <w:r w:rsidRPr="00211A03">
      <w:rPr>
        <w:color w:val="000000"/>
        <w:sz w:val="20"/>
        <w:szCs w:val="20"/>
        <w:lang w:val="en-US"/>
      </w:rPr>
      <w:t xml:space="preserve"> </w:t>
    </w:r>
    <w:r w:rsidR="00211A03" w:rsidRPr="00211A03">
      <w:rPr>
        <w:color w:val="000000"/>
        <w:sz w:val="20"/>
        <w:szCs w:val="20"/>
        <w:lang w:val="en-US"/>
      </w:rPr>
      <w:t>Third Letter</w:t>
    </w:r>
    <w:r w:rsidRPr="00211A03">
      <w:rPr>
        <w:color w:val="000000"/>
        <w:sz w:val="20"/>
        <w:szCs w:val="20"/>
        <w:lang w:val="en-US"/>
      </w:rPr>
      <w:t xml:space="preserve"> – </w:t>
    </w:r>
    <w:r w:rsidR="00211A03" w:rsidRPr="00211A03">
      <w:rPr>
        <w:color w:val="000000"/>
        <w:sz w:val="20"/>
        <w:szCs w:val="20"/>
        <w:lang w:val="en-US"/>
      </w:rPr>
      <w:t>Notify</w:t>
    </w:r>
    <w:r w:rsidRPr="00211A03">
      <w:rPr>
        <w:color w:val="000000"/>
        <w:sz w:val="20"/>
        <w:szCs w:val="20"/>
        <w:lang w:val="en-US"/>
      </w:rPr>
      <w:t xml:space="preserve"> </w:t>
    </w:r>
    <w:r w:rsidR="00211A03" w:rsidRPr="00211A03">
      <w:rPr>
        <w:color w:val="000000"/>
        <w:sz w:val="20"/>
        <w:szCs w:val="20"/>
        <w:lang w:val="en-US"/>
      </w:rPr>
      <w:t>of</w:t>
    </w:r>
    <w:r w:rsidRPr="00211A03">
      <w:rPr>
        <w:color w:val="000000"/>
        <w:sz w:val="20"/>
        <w:szCs w:val="20"/>
        <w:lang w:val="en-US"/>
      </w:rPr>
      <w:t xml:space="preserve"> SARB </w:t>
    </w:r>
    <w:r w:rsidR="00211A03" w:rsidRPr="00211A03">
      <w:rPr>
        <w:color w:val="000000"/>
        <w:sz w:val="20"/>
        <w:szCs w:val="20"/>
        <w:lang w:val="en-US"/>
      </w:rPr>
      <w:t>referral</w:t>
    </w:r>
    <w:r w:rsidRPr="00211A03">
      <w:rPr>
        <w:color w:val="000000"/>
        <w:sz w:val="20"/>
        <w:szCs w:val="20"/>
        <w:lang w:val="en-US"/>
      </w:rPr>
      <w:t xml:space="preserve">– </w:t>
    </w:r>
    <w:r w:rsidRPr="00211A03">
      <w:rPr>
        <w:sz w:val="20"/>
        <w:szCs w:val="20"/>
        <w:lang w:val="en-US"/>
      </w:rPr>
      <w:t xml:space="preserve">español </w:t>
    </w:r>
    <w:r w:rsidRPr="00211A03">
      <w:rPr>
        <w:color w:val="000000"/>
        <w:sz w:val="20"/>
        <w:szCs w:val="20"/>
        <w:lang w:val="en-US"/>
      </w:rPr>
      <w:t xml:space="preserve">rev. </w:t>
    </w:r>
    <w:r w:rsidRPr="00211A03">
      <w:rPr>
        <w:sz w:val="20"/>
        <w:szCs w:val="20"/>
        <w:lang w:val="en-US"/>
      </w:rPr>
      <w:t>12</w:t>
    </w:r>
    <w:r w:rsidRPr="00211A03">
      <w:rPr>
        <w:color w:val="000000"/>
        <w:sz w:val="20"/>
        <w:szCs w:val="20"/>
        <w:lang w:val="en-US"/>
      </w:rPr>
      <w:t>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9C90" w14:textId="77777777" w:rsidR="00154E3A" w:rsidRDefault="00154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4656" w14:textId="77777777" w:rsidR="002E6BB3" w:rsidRDefault="002E6BB3">
      <w:r>
        <w:separator/>
      </w:r>
    </w:p>
  </w:footnote>
  <w:footnote w:type="continuationSeparator" w:id="0">
    <w:p w14:paraId="50D1C94C" w14:textId="77777777" w:rsidR="002E6BB3" w:rsidRDefault="002E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9837" w14:textId="77777777" w:rsidR="00154E3A" w:rsidRDefault="00154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9987" w14:textId="77777777" w:rsidR="00154E3A" w:rsidRDefault="00154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AEC9" w14:textId="77777777" w:rsidR="00154E3A" w:rsidRDefault="00154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C02B9"/>
    <w:multiLevelType w:val="multilevel"/>
    <w:tmpl w:val="231EB688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145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74"/>
    <w:rsid w:val="00003DE5"/>
    <w:rsid w:val="00154E3A"/>
    <w:rsid w:val="00211A03"/>
    <w:rsid w:val="002E6BB3"/>
    <w:rsid w:val="00413374"/>
    <w:rsid w:val="004C5440"/>
    <w:rsid w:val="0086095F"/>
    <w:rsid w:val="00A64DE5"/>
    <w:rsid w:val="00C53625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B3D7"/>
  <w15:docId w15:val="{098B65F1-0424-4CA9-9154-FB9211F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60" w:line="360" w:lineRule="auto"/>
      <w:outlineLvl w:val="0"/>
    </w:pPr>
    <w:rPr>
      <w:color w:val="3E5062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/>
      <w:outlineLvl w:val="1"/>
    </w:pPr>
    <w:rPr>
      <w:b/>
      <w:color w:val="3E506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/>
      <w:outlineLvl w:val="2"/>
    </w:pPr>
    <w:rPr>
      <w:b/>
      <w:color w:val="3B536C"/>
      <w:sz w:val="30"/>
      <w:szCs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/>
      <w:outlineLvl w:val="3"/>
    </w:pPr>
    <w:rPr>
      <w:i/>
      <w:color w:val="44546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360"/>
      <w:jc w:val="center"/>
    </w:pPr>
    <w:rPr>
      <w:b/>
      <w:color w:val="3B536C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1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03"/>
  </w:style>
  <w:style w:type="paragraph" w:styleId="Footer">
    <w:name w:val="footer"/>
    <w:basedOn w:val="Normal"/>
    <w:link w:val="FooterChar"/>
    <w:uiPriority w:val="99"/>
    <w:unhideWhenUsed/>
    <w:rsid w:val="00211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Townsend</dc:creator>
  <cp:lastModifiedBy>Gillian Townsend</cp:lastModifiedBy>
  <cp:revision>3</cp:revision>
  <dcterms:created xsi:type="dcterms:W3CDTF">2024-12-11T20:34:00Z</dcterms:created>
  <dcterms:modified xsi:type="dcterms:W3CDTF">2025-01-06T16:38:00Z</dcterms:modified>
</cp:coreProperties>
</file>